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BE0" w:rsidRPr="008A2006" w:rsidRDefault="002D1BE0" w:rsidP="002D1BE0">
      <w:pPr>
        <w:pStyle w:val="BodyTextIndent3"/>
        <w:ind w:left="360"/>
        <w:rPr>
          <w:rFonts w:ascii="Times New Roman" w:hAnsi="Times New Roman"/>
          <w:b/>
          <w:bCs/>
          <w:sz w:val="24"/>
        </w:rPr>
      </w:pPr>
      <w:r w:rsidRPr="008A2006">
        <w:rPr>
          <w:rFonts w:ascii="Times New Roman" w:hAnsi="Times New Roman"/>
          <w:b/>
          <w:bCs/>
          <w:sz w:val="24"/>
        </w:rPr>
        <w:t>SELENIUM Headworks Analysis</w:t>
      </w:r>
      <w:r w:rsidR="00673C25">
        <w:rPr>
          <w:rFonts w:ascii="Times New Roman" w:hAnsi="Times New Roman"/>
          <w:b/>
          <w:bCs/>
          <w:sz w:val="24"/>
        </w:rPr>
        <w:t xml:space="preserve"> for T. Z. Osborne Local Limits Evaluation</w:t>
      </w:r>
    </w:p>
    <w:p w:rsidR="002D1BE0" w:rsidRPr="002D1BE0" w:rsidRDefault="002D1BE0" w:rsidP="002D1BE0">
      <w:pPr>
        <w:pStyle w:val="BodyTextIndent3"/>
        <w:rPr>
          <w:rFonts w:ascii="Times New Roman" w:hAnsi="Times New Roman"/>
          <w:b/>
          <w:bCs/>
          <w:color w:val="FF0000"/>
          <w:sz w:val="24"/>
        </w:rPr>
      </w:pPr>
    </w:p>
    <w:p w:rsidR="002D1BE0" w:rsidRPr="00673C25" w:rsidRDefault="002D1BE0" w:rsidP="00673C25">
      <w:pPr>
        <w:pStyle w:val="BodyTextIndent3"/>
        <w:ind w:left="360"/>
        <w:rPr>
          <w:rFonts w:ascii="Times New Roman" w:hAnsi="Times New Roman"/>
          <w:b/>
          <w:bCs/>
          <w:color w:val="FF0000"/>
          <w:sz w:val="24"/>
          <w:u w:val="single"/>
        </w:rPr>
      </w:pPr>
      <w:r w:rsidRPr="008A2006">
        <w:rPr>
          <w:rFonts w:ascii="Times New Roman" w:hAnsi="Times New Roman"/>
          <w:b/>
          <w:bCs/>
          <w:sz w:val="24"/>
          <w:u w:val="single"/>
        </w:rPr>
        <w:t>Background Information</w:t>
      </w:r>
      <w:r w:rsidR="008A2006" w:rsidRPr="008A2006">
        <w:rPr>
          <w:rFonts w:ascii="Times New Roman" w:hAnsi="Times New Roman"/>
          <w:b/>
          <w:bCs/>
          <w:sz w:val="24"/>
          <w:u w:val="single"/>
        </w:rPr>
        <w:t xml:space="preserve"> </w:t>
      </w:r>
    </w:p>
    <w:p w:rsidR="007F7911" w:rsidRDefault="007F7911" w:rsidP="00673C25">
      <w:pPr>
        <w:pStyle w:val="BodyTextIndent3"/>
        <w:ind w:left="540"/>
        <w:rPr>
          <w:rFonts w:ascii="Times New Roman" w:hAnsi="Times New Roman"/>
          <w:bCs/>
          <w:sz w:val="24"/>
        </w:rPr>
      </w:pPr>
    </w:p>
    <w:p w:rsidR="00850C2F" w:rsidRPr="00673C25" w:rsidRDefault="00850C2F" w:rsidP="00673C25">
      <w:pPr>
        <w:pStyle w:val="BodyTextIndent3"/>
        <w:ind w:left="540"/>
        <w:rPr>
          <w:rFonts w:ascii="Times New Roman" w:hAnsi="Times New Roman"/>
          <w:bCs/>
          <w:i/>
          <w:sz w:val="24"/>
        </w:rPr>
      </w:pPr>
      <w:r w:rsidRPr="00725FD0">
        <w:rPr>
          <w:rFonts w:ascii="Times New Roman" w:hAnsi="Times New Roman"/>
          <w:bCs/>
          <w:sz w:val="24"/>
        </w:rPr>
        <w:t xml:space="preserve">Selenium data from </w:t>
      </w:r>
      <w:r w:rsidR="00A33EE3">
        <w:rPr>
          <w:rFonts w:ascii="Times New Roman" w:hAnsi="Times New Roman"/>
          <w:bCs/>
          <w:sz w:val="24"/>
        </w:rPr>
        <w:t xml:space="preserve">CY 2012 </w:t>
      </w:r>
      <w:r w:rsidRPr="00725FD0">
        <w:rPr>
          <w:rFonts w:ascii="Times New Roman" w:hAnsi="Times New Roman"/>
          <w:bCs/>
          <w:sz w:val="24"/>
        </w:rPr>
        <w:t xml:space="preserve">through </w:t>
      </w:r>
      <w:r w:rsidR="00A33EE3">
        <w:rPr>
          <w:rFonts w:ascii="Times New Roman" w:hAnsi="Times New Roman"/>
          <w:bCs/>
          <w:sz w:val="24"/>
        </w:rPr>
        <w:t>CY 2014</w:t>
      </w:r>
      <w:r w:rsidRPr="00725FD0">
        <w:rPr>
          <w:rFonts w:ascii="Times New Roman" w:hAnsi="Times New Roman"/>
          <w:bCs/>
          <w:sz w:val="24"/>
        </w:rPr>
        <w:t xml:space="preserve"> will be used for this </w:t>
      </w:r>
      <w:r w:rsidR="00A33EE3">
        <w:rPr>
          <w:rFonts w:ascii="Times New Roman" w:hAnsi="Times New Roman"/>
          <w:bCs/>
          <w:sz w:val="24"/>
        </w:rPr>
        <w:t xml:space="preserve">Selenium </w:t>
      </w:r>
      <w:r w:rsidRPr="00725FD0">
        <w:rPr>
          <w:rFonts w:ascii="Times New Roman" w:hAnsi="Times New Roman"/>
          <w:bCs/>
          <w:sz w:val="24"/>
        </w:rPr>
        <w:t>Headworks</w:t>
      </w:r>
      <w:r w:rsidR="00725FD0">
        <w:rPr>
          <w:rFonts w:ascii="Times New Roman" w:hAnsi="Times New Roman"/>
          <w:bCs/>
          <w:sz w:val="24"/>
        </w:rPr>
        <w:t xml:space="preserve"> </w:t>
      </w:r>
      <w:r w:rsidRPr="00725FD0">
        <w:rPr>
          <w:rFonts w:ascii="Times New Roman" w:hAnsi="Times New Roman"/>
          <w:bCs/>
          <w:sz w:val="24"/>
        </w:rPr>
        <w:t>Analysis</w:t>
      </w:r>
      <w:r w:rsidR="00A33EE3">
        <w:rPr>
          <w:rFonts w:ascii="Times New Roman" w:hAnsi="Times New Roman"/>
          <w:bCs/>
          <w:sz w:val="24"/>
        </w:rPr>
        <w:t xml:space="preserve"> (HWA)</w:t>
      </w:r>
      <w:r w:rsidRPr="00725FD0">
        <w:rPr>
          <w:rFonts w:ascii="Times New Roman" w:hAnsi="Times New Roman"/>
          <w:bCs/>
          <w:sz w:val="24"/>
        </w:rPr>
        <w:t xml:space="preserve">.  </w:t>
      </w:r>
      <w:r w:rsidRPr="00673C25">
        <w:rPr>
          <w:rFonts w:ascii="Times New Roman" w:hAnsi="Times New Roman"/>
          <w:bCs/>
          <w:i/>
          <w:sz w:val="24"/>
        </w:rPr>
        <w:t xml:space="preserve">However, the </w:t>
      </w:r>
      <w:r w:rsidR="00725FD0" w:rsidRPr="00673C25">
        <w:rPr>
          <w:rFonts w:ascii="Times New Roman" w:hAnsi="Times New Roman"/>
          <w:bCs/>
          <w:i/>
          <w:sz w:val="24"/>
        </w:rPr>
        <w:t xml:space="preserve">average daily </w:t>
      </w:r>
      <w:r w:rsidRPr="00673C25">
        <w:rPr>
          <w:rFonts w:ascii="Times New Roman" w:hAnsi="Times New Roman"/>
          <w:bCs/>
          <w:i/>
          <w:sz w:val="24"/>
        </w:rPr>
        <w:t xml:space="preserve">plant flow </w:t>
      </w:r>
      <w:r w:rsidR="00725FD0" w:rsidRPr="00673C25">
        <w:rPr>
          <w:rFonts w:ascii="Times New Roman" w:hAnsi="Times New Roman"/>
          <w:bCs/>
          <w:i/>
          <w:sz w:val="24"/>
        </w:rPr>
        <w:t xml:space="preserve">of 24.32 MGD </w:t>
      </w:r>
      <w:r w:rsidRPr="00673C25">
        <w:rPr>
          <w:rFonts w:ascii="Times New Roman" w:hAnsi="Times New Roman"/>
          <w:bCs/>
          <w:i/>
          <w:sz w:val="24"/>
        </w:rPr>
        <w:t>for January 2014 through November 2014 will be used.</w:t>
      </w:r>
    </w:p>
    <w:p w:rsidR="00850C2F" w:rsidRPr="002D1BE0" w:rsidRDefault="00850C2F" w:rsidP="00673C25">
      <w:pPr>
        <w:pStyle w:val="BodyTextIndent3"/>
        <w:ind w:left="540"/>
        <w:rPr>
          <w:rFonts w:ascii="Times New Roman" w:hAnsi="Times New Roman"/>
          <w:b/>
          <w:bCs/>
          <w:color w:val="FF0000"/>
          <w:sz w:val="24"/>
        </w:rPr>
      </w:pPr>
    </w:p>
    <w:tbl>
      <w:tblPr>
        <w:tblW w:w="8388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8"/>
        <w:gridCol w:w="1620"/>
        <w:gridCol w:w="1620"/>
      </w:tblGrid>
      <w:tr w:rsidR="002D1BE0" w:rsidRPr="002D1BE0" w:rsidTr="00673C25">
        <w:tc>
          <w:tcPr>
            <w:tcW w:w="5148" w:type="dxa"/>
          </w:tcPr>
          <w:p w:rsidR="002D1BE0" w:rsidRPr="002D1BE0" w:rsidRDefault="002D1BE0" w:rsidP="002D1BE0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>TZ OSBORNE  SELENIUM  DATA</w:t>
            </w:r>
          </w:p>
        </w:tc>
        <w:tc>
          <w:tcPr>
            <w:tcW w:w="1620" w:type="dxa"/>
          </w:tcPr>
          <w:p w:rsidR="002D1BE0" w:rsidRPr="008A2006" w:rsidRDefault="002D1BE0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8A2006">
              <w:rPr>
                <w:rFonts w:ascii="Times New Roman" w:hAnsi="Times New Roman"/>
                <w:b/>
                <w:bCs/>
                <w:sz w:val="24"/>
              </w:rPr>
              <w:t>INFLUENT</w:t>
            </w:r>
          </w:p>
        </w:tc>
        <w:tc>
          <w:tcPr>
            <w:tcW w:w="1620" w:type="dxa"/>
          </w:tcPr>
          <w:p w:rsidR="002D1BE0" w:rsidRPr="008A2006" w:rsidRDefault="002D1BE0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8A2006">
              <w:rPr>
                <w:rFonts w:ascii="Times New Roman" w:hAnsi="Times New Roman"/>
                <w:b/>
                <w:bCs/>
                <w:sz w:val="24"/>
              </w:rPr>
              <w:t>EFFLUENT</w:t>
            </w:r>
          </w:p>
        </w:tc>
      </w:tr>
      <w:tr w:rsidR="008A2006" w:rsidRPr="002D1BE0" w:rsidTr="00673C25">
        <w:tc>
          <w:tcPr>
            <w:tcW w:w="5148" w:type="dxa"/>
          </w:tcPr>
          <w:p w:rsidR="008A2006" w:rsidRPr="002D1BE0" w:rsidRDefault="00A33EE3" w:rsidP="00A33EE3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CY 2012 through CY 2014</w:t>
            </w:r>
          </w:p>
        </w:tc>
        <w:tc>
          <w:tcPr>
            <w:tcW w:w="1620" w:type="dxa"/>
          </w:tcPr>
          <w:p w:rsidR="008A2006" w:rsidRPr="002D1BE0" w:rsidRDefault="008A2006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color w:val="FF0000"/>
                <w:sz w:val="24"/>
              </w:rPr>
            </w:pPr>
          </w:p>
        </w:tc>
        <w:tc>
          <w:tcPr>
            <w:tcW w:w="1620" w:type="dxa"/>
          </w:tcPr>
          <w:p w:rsidR="008A2006" w:rsidRPr="002D1BE0" w:rsidRDefault="008A2006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color w:val="FF0000"/>
                <w:sz w:val="24"/>
              </w:rPr>
            </w:pPr>
          </w:p>
        </w:tc>
      </w:tr>
      <w:tr w:rsidR="002D1BE0" w:rsidRPr="002D1BE0" w:rsidTr="00673C25">
        <w:tc>
          <w:tcPr>
            <w:tcW w:w="5148" w:type="dxa"/>
          </w:tcPr>
          <w:p w:rsidR="002D1BE0" w:rsidRPr="002D1BE0" w:rsidRDefault="002D1BE0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>Number of  Analyses</w:t>
            </w:r>
          </w:p>
        </w:tc>
        <w:tc>
          <w:tcPr>
            <w:tcW w:w="1620" w:type="dxa"/>
          </w:tcPr>
          <w:p w:rsidR="002D1BE0" w:rsidRPr="00725FD0" w:rsidRDefault="00A33EE3" w:rsidP="00725FD0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48</w:t>
            </w:r>
          </w:p>
        </w:tc>
        <w:tc>
          <w:tcPr>
            <w:tcW w:w="1620" w:type="dxa"/>
          </w:tcPr>
          <w:p w:rsidR="002D1BE0" w:rsidRPr="00725FD0" w:rsidRDefault="00A33EE3" w:rsidP="00725FD0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48</w:t>
            </w:r>
          </w:p>
        </w:tc>
      </w:tr>
      <w:tr w:rsidR="002D1BE0" w:rsidRPr="002D1BE0" w:rsidTr="00673C25">
        <w:tc>
          <w:tcPr>
            <w:tcW w:w="5148" w:type="dxa"/>
          </w:tcPr>
          <w:p w:rsidR="002D1BE0" w:rsidRPr="002D1BE0" w:rsidRDefault="002D1BE0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>Number of  Detections</w:t>
            </w:r>
          </w:p>
        </w:tc>
        <w:tc>
          <w:tcPr>
            <w:tcW w:w="1620" w:type="dxa"/>
          </w:tcPr>
          <w:p w:rsidR="002D1BE0" w:rsidRPr="00725FD0" w:rsidRDefault="00A33EE3" w:rsidP="00725FD0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5/48</w:t>
            </w:r>
          </w:p>
        </w:tc>
        <w:tc>
          <w:tcPr>
            <w:tcW w:w="1620" w:type="dxa"/>
          </w:tcPr>
          <w:p w:rsidR="002D1BE0" w:rsidRPr="00725FD0" w:rsidRDefault="008A2006" w:rsidP="00A33EE3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25FD0"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="00A33EE3">
              <w:rPr>
                <w:rFonts w:ascii="Times New Roman" w:hAnsi="Times New Roman"/>
                <w:b/>
                <w:bCs/>
                <w:sz w:val="24"/>
              </w:rPr>
              <w:t>/48</w:t>
            </w:r>
          </w:p>
        </w:tc>
      </w:tr>
      <w:tr w:rsidR="002D1BE0" w:rsidRPr="002D1BE0" w:rsidTr="00673C25">
        <w:tc>
          <w:tcPr>
            <w:tcW w:w="5148" w:type="dxa"/>
          </w:tcPr>
          <w:p w:rsidR="002D1BE0" w:rsidRPr="002D1BE0" w:rsidRDefault="002D1BE0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>Concentration Range</w:t>
            </w:r>
            <w:r w:rsidR="00033BD7">
              <w:rPr>
                <w:rFonts w:ascii="Times New Roman" w:hAnsi="Times New Roman"/>
                <w:b/>
                <w:bCs/>
                <w:sz w:val="24"/>
              </w:rPr>
              <w:t>:</w:t>
            </w:r>
            <w:r w:rsidRPr="002D1BE0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  <w:p w:rsidR="002D1BE0" w:rsidRPr="002D1BE0" w:rsidRDefault="002D1BE0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 xml:space="preserve">               Minimum Value </w:t>
            </w:r>
          </w:p>
          <w:p w:rsidR="002D1BE0" w:rsidRPr="002D1BE0" w:rsidRDefault="002D1BE0" w:rsidP="00033BD7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 xml:space="preserve">               Maximum Value </w:t>
            </w:r>
          </w:p>
        </w:tc>
        <w:tc>
          <w:tcPr>
            <w:tcW w:w="1620" w:type="dxa"/>
          </w:tcPr>
          <w:p w:rsidR="002D1BE0" w:rsidRPr="008A2006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:rsidR="002D1BE0" w:rsidRPr="008A2006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A2006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8A2006" w:rsidRPr="008A2006">
              <w:rPr>
                <w:rFonts w:ascii="Times New Roman" w:hAnsi="Times New Roman"/>
                <w:b/>
                <w:bCs/>
                <w:sz w:val="24"/>
              </w:rPr>
              <w:t>&lt;0.002</w:t>
            </w:r>
          </w:p>
          <w:p w:rsidR="002D1BE0" w:rsidRPr="008A2006" w:rsidRDefault="002D1BE0" w:rsidP="008A2006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A2006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8A2006" w:rsidRPr="008A2006">
              <w:rPr>
                <w:rFonts w:ascii="Times New Roman" w:hAnsi="Times New Roman"/>
                <w:b/>
                <w:bCs/>
                <w:sz w:val="24"/>
              </w:rPr>
              <w:t xml:space="preserve">0.024 </w:t>
            </w:r>
          </w:p>
        </w:tc>
        <w:tc>
          <w:tcPr>
            <w:tcW w:w="1620" w:type="dxa"/>
          </w:tcPr>
          <w:p w:rsidR="002D1BE0" w:rsidRPr="008A2006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:rsidR="002D1BE0" w:rsidRPr="008A2006" w:rsidRDefault="008A2006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A2006">
              <w:rPr>
                <w:rFonts w:ascii="Times New Roman" w:hAnsi="Times New Roman"/>
                <w:b/>
                <w:bCs/>
                <w:sz w:val="24"/>
              </w:rPr>
              <w:t>&lt;0.00</w:t>
            </w:r>
            <w:r w:rsidR="00F34E2F">
              <w:rPr>
                <w:rFonts w:ascii="Times New Roman" w:hAnsi="Times New Roman"/>
                <w:b/>
                <w:bCs/>
                <w:sz w:val="24"/>
              </w:rPr>
              <w:t>5</w:t>
            </w:r>
          </w:p>
          <w:p w:rsidR="002D1BE0" w:rsidRPr="008A2006" w:rsidRDefault="008A2006" w:rsidP="008A2006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A2006">
              <w:rPr>
                <w:rFonts w:ascii="Times New Roman" w:hAnsi="Times New Roman"/>
                <w:b/>
                <w:bCs/>
                <w:sz w:val="24"/>
              </w:rPr>
              <w:t>0.005</w:t>
            </w:r>
            <w:r w:rsidR="002D1BE0" w:rsidRPr="008A2006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</w:tbl>
    <w:p w:rsidR="002D1BE0" w:rsidRDefault="002D1BE0" w:rsidP="00673C25">
      <w:pPr>
        <w:pStyle w:val="BodyTextIndent3"/>
        <w:ind w:left="540"/>
        <w:rPr>
          <w:rFonts w:ascii="Times New Roman" w:hAnsi="Times New Roman"/>
          <w:color w:val="FF0000"/>
          <w:sz w:val="24"/>
        </w:rPr>
      </w:pPr>
    </w:p>
    <w:p w:rsidR="00A33EE3" w:rsidRPr="00A33EE3" w:rsidRDefault="008A2006" w:rsidP="00A33EE3">
      <w:pPr>
        <w:pStyle w:val="BodyTextIndent3"/>
        <w:numPr>
          <w:ilvl w:val="0"/>
          <w:numId w:val="1"/>
        </w:numPr>
        <w:rPr>
          <w:rFonts w:ascii="Times New Roman" w:hAnsi="Times New Roman"/>
          <w:b/>
          <w:color w:val="FF0000"/>
          <w:sz w:val="24"/>
        </w:rPr>
      </w:pPr>
      <w:r w:rsidRPr="008A2006">
        <w:rPr>
          <w:rFonts w:ascii="Times New Roman" w:hAnsi="Times New Roman"/>
          <w:sz w:val="24"/>
        </w:rPr>
        <w:t xml:space="preserve">The </w:t>
      </w:r>
      <w:r w:rsidR="00A33EE3">
        <w:rPr>
          <w:rFonts w:ascii="Times New Roman" w:hAnsi="Times New Roman"/>
          <w:sz w:val="24"/>
        </w:rPr>
        <w:t xml:space="preserve">five </w:t>
      </w:r>
      <w:r w:rsidRPr="008A2006">
        <w:rPr>
          <w:rFonts w:ascii="Times New Roman" w:hAnsi="Times New Roman"/>
          <w:sz w:val="24"/>
        </w:rPr>
        <w:t>influent value</w:t>
      </w:r>
      <w:r w:rsidR="00A33EE3">
        <w:rPr>
          <w:rFonts w:ascii="Times New Roman" w:hAnsi="Times New Roman"/>
          <w:sz w:val="24"/>
        </w:rPr>
        <w:t>s</w:t>
      </w:r>
      <w:r w:rsidRPr="008A2006">
        <w:rPr>
          <w:rFonts w:ascii="Times New Roman" w:hAnsi="Times New Roman"/>
          <w:sz w:val="24"/>
        </w:rPr>
        <w:t xml:space="preserve"> detected </w:t>
      </w:r>
      <w:r w:rsidR="00673C25">
        <w:rPr>
          <w:rFonts w:ascii="Times New Roman" w:hAnsi="Times New Roman"/>
          <w:sz w:val="24"/>
        </w:rPr>
        <w:t>w</w:t>
      </w:r>
      <w:r w:rsidR="00A33EE3">
        <w:rPr>
          <w:rFonts w:ascii="Times New Roman" w:hAnsi="Times New Roman"/>
          <w:sz w:val="24"/>
        </w:rPr>
        <w:t xml:space="preserve">ere as follows: </w:t>
      </w:r>
      <w:r w:rsidRPr="008A2006">
        <w:rPr>
          <w:rFonts w:ascii="Times New Roman" w:hAnsi="Times New Roman"/>
          <w:sz w:val="24"/>
        </w:rPr>
        <w:t xml:space="preserve">0.024 mg/l </w:t>
      </w:r>
      <w:r w:rsidR="00A33EE3">
        <w:rPr>
          <w:rFonts w:ascii="Times New Roman" w:hAnsi="Times New Roman"/>
          <w:sz w:val="24"/>
        </w:rPr>
        <w:t>(6/25/2014); 0.01 mg/l (5/7/2014); 0.019 mg/l (4/30/2014); 0.011 mg/l (2/26/2014); and 0.013 mg/l (7/23/2013).</w:t>
      </w:r>
      <w:r w:rsidRPr="008A2006">
        <w:rPr>
          <w:rFonts w:ascii="Times New Roman" w:hAnsi="Times New Roman"/>
          <w:sz w:val="24"/>
        </w:rPr>
        <w:t xml:space="preserve">  </w:t>
      </w:r>
    </w:p>
    <w:p w:rsidR="008A2006" w:rsidRPr="00673C25" w:rsidRDefault="008A2006" w:rsidP="00A33EE3">
      <w:pPr>
        <w:pStyle w:val="BodyTextIndent3"/>
        <w:numPr>
          <w:ilvl w:val="0"/>
          <w:numId w:val="1"/>
        </w:numPr>
        <w:rPr>
          <w:rFonts w:ascii="Times New Roman" w:hAnsi="Times New Roman"/>
          <w:b/>
          <w:color w:val="FF0000"/>
          <w:sz w:val="24"/>
        </w:rPr>
      </w:pPr>
      <w:r w:rsidRPr="008A2006">
        <w:rPr>
          <w:rFonts w:ascii="Times New Roman" w:hAnsi="Times New Roman"/>
          <w:sz w:val="24"/>
        </w:rPr>
        <w:t xml:space="preserve">The two effluent values detected were </w:t>
      </w:r>
      <w:r w:rsidR="00A33EE3">
        <w:rPr>
          <w:rFonts w:ascii="Times New Roman" w:hAnsi="Times New Roman"/>
          <w:sz w:val="24"/>
        </w:rPr>
        <w:t xml:space="preserve">as follows: </w:t>
      </w:r>
      <w:r w:rsidRPr="008A2006">
        <w:rPr>
          <w:rFonts w:ascii="Times New Roman" w:hAnsi="Times New Roman"/>
          <w:sz w:val="24"/>
        </w:rPr>
        <w:t xml:space="preserve">0.005 mg/l </w:t>
      </w:r>
      <w:r w:rsidR="00A33EE3">
        <w:rPr>
          <w:rFonts w:ascii="Times New Roman" w:hAnsi="Times New Roman"/>
          <w:sz w:val="24"/>
        </w:rPr>
        <w:t>(4/30/2014);</w:t>
      </w:r>
      <w:r w:rsidRPr="008A2006">
        <w:rPr>
          <w:rFonts w:ascii="Times New Roman" w:hAnsi="Times New Roman"/>
          <w:sz w:val="24"/>
        </w:rPr>
        <w:t xml:space="preserve"> and 0.004 mg/l </w:t>
      </w:r>
      <w:r w:rsidR="00A33EE3">
        <w:rPr>
          <w:rFonts w:ascii="Times New Roman" w:hAnsi="Times New Roman"/>
          <w:sz w:val="24"/>
        </w:rPr>
        <w:t>(3/14/2012).</w:t>
      </w:r>
      <w:r w:rsidR="00673C25">
        <w:rPr>
          <w:rFonts w:ascii="Times New Roman" w:hAnsi="Times New Roman"/>
          <w:sz w:val="24"/>
        </w:rPr>
        <w:t xml:space="preserve">  </w:t>
      </w:r>
    </w:p>
    <w:p w:rsidR="008A2006" w:rsidRPr="002D1BE0" w:rsidRDefault="008A2006" w:rsidP="00673C25">
      <w:pPr>
        <w:pStyle w:val="BodyTextIndent3"/>
        <w:ind w:left="540"/>
        <w:rPr>
          <w:rFonts w:ascii="Times New Roman" w:hAnsi="Times New Roman"/>
          <w:color w:val="FF0000"/>
          <w:sz w:val="24"/>
        </w:rPr>
      </w:pPr>
    </w:p>
    <w:p w:rsidR="002D1BE0" w:rsidRPr="00850C2F" w:rsidRDefault="002D1BE0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  <w:r w:rsidRPr="00850C2F">
        <w:rPr>
          <w:rFonts w:ascii="Times New Roman" w:hAnsi="Times New Roman"/>
          <w:b/>
          <w:bCs/>
          <w:sz w:val="24"/>
          <w:u w:val="single"/>
        </w:rPr>
        <w:t>Removal Efficiency Calculations</w:t>
      </w:r>
    </w:p>
    <w:p w:rsidR="002D1BE0" w:rsidRPr="00850C2F" w:rsidRDefault="002D1BE0" w:rsidP="00673C25">
      <w:pPr>
        <w:pStyle w:val="BodyTextIndent3"/>
        <w:ind w:left="540"/>
        <w:rPr>
          <w:rFonts w:ascii="Times New Roman" w:hAnsi="Times New Roman"/>
          <w:sz w:val="24"/>
        </w:rPr>
      </w:pPr>
    </w:p>
    <w:p w:rsidR="00850C2F" w:rsidRPr="001A0752" w:rsidRDefault="006674FD" w:rsidP="00673C25">
      <w:pPr>
        <w:pStyle w:val="BodyTextIndent3"/>
        <w:ind w:left="540"/>
        <w:rPr>
          <w:rFonts w:ascii="Times New Roman" w:hAnsi="Times New Roman"/>
          <w:i/>
          <w:sz w:val="24"/>
        </w:rPr>
      </w:pPr>
      <w:r w:rsidRPr="00850C2F">
        <w:rPr>
          <w:rFonts w:ascii="Times New Roman" w:hAnsi="Times New Roman"/>
          <w:sz w:val="24"/>
        </w:rPr>
        <w:t>Since more than 50% of the selenium data was B</w:t>
      </w:r>
      <w:r w:rsidR="007F7911">
        <w:rPr>
          <w:rFonts w:ascii="Times New Roman" w:hAnsi="Times New Roman"/>
          <w:sz w:val="24"/>
        </w:rPr>
        <w:t>elow Detection Limit</w:t>
      </w:r>
      <w:r w:rsidR="009F1DBD">
        <w:rPr>
          <w:rFonts w:ascii="Times New Roman" w:hAnsi="Times New Roman"/>
          <w:sz w:val="24"/>
        </w:rPr>
        <w:t xml:space="preserve"> (BDL)</w:t>
      </w:r>
      <w:r w:rsidRPr="00850C2F">
        <w:rPr>
          <w:rFonts w:ascii="Times New Roman" w:hAnsi="Times New Roman"/>
          <w:sz w:val="24"/>
        </w:rPr>
        <w:t xml:space="preserve">, no removal efficiency calculations could be conducted using </w:t>
      </w:r>
      <w:r w:rsidR="002D1BE0" w:rsidRPr="00850C2F">
        <w:rPr>
          <w:rFonts w:ascii="Times New Roman" w:hAnsi="Times New Roman"/>
          <w:i/>
          <w:iCs/>
          <w:sz w:val="24"/>
        </w:rPr>
        <w:t>average daily removal efficiency</w:t>
      </w:r>
      <w:r w:rsidR="002D1BE0" w:rsidRPr="00850C2F">
        <w:rPr>
          <w:rFonts w:ascii="Times New Roman" w:hAnsi="Times New Roman"/>
          <w:b/>
          <w:bCs/>
          <w:sz w:val="24"/>
        </w:rPr>
        <w:t xml:space="preserve"> </w:t>
      </w:r>
      <w:r w:rsidR="002D1BE0" w:rsidRPr="00850C2F">
        <w:rPr>
          <w:rFonts w:ascii="Times New Roman" w:hAnsi="Times New Roman"/>
          <w:sz w:val="24"/>
        </w:rPr>
        <w:t>[ADRE per July 2004 EPA LLG]</w:t>
      </w:r>
      <w:r w:rsidR="002D1BE0" w:rsidRPr="00850C2F">
        <w:rPr>
          <w:rFonts w:ascii="Times New Roman" w:hAnsi="Times New Roman"/>
          <w:b/>
          <w:bCs/>
          <w:sz w:val="24"/>
        </w:rPr>
        <w:t xml:space="preserve"> </w:t>
      </w:r>
      <w:r w:rsidR="00DC4C7E" w:rsidRPr="00850C2F">
        <w:rPr>
          <w:rFonts w:ascii="Times New Roman" w:hAnsi="Times New Roman"/>
          <w:bCs/>
          <w:sz w:val="24"/>
        </w:rPr>
        <w:t>or</w:t>
      </w:r>
      <w:r w:rsidR="002D1BE0" w:rsidRPr="00850C2F">
        <w:rPr>
          <w:rFonts w:ascii="Times New Roman" w:hAnsi="Times New Roman"/>
          <w:sz w:val="24"/>
        </w:rPr>
        <w:t xml:space="preserve"> </w:t>
      </w:r>
      <w:r w:rsidR="002D1BE0" w:rsidRPr="00850C2F">
        <w:rPr>
          <w:rFonts w:ascii="Times New Roman" w:hAnsi="Times New Roman"/>
          <w:i/>
          <w:iCs/>
          <w:sz w:val="24"/>
        </w:rPr>
        <w:t>mean removal efficiency</w:t>
      </w:r>
      <w:r w:rsidR="002D1BE0" w:rsidRPr="00850C2F">
        <w:rPr>
          <w:rFonts w:ascii="Times New Roman" w:hAnsi="Times New Roman"/>
          <w:b/>
          <w:bCs/>
          <w:sz w:val="24"/>
        </w:rPr>
        <w:t xml:space="preserve"> </w:t>
      </w:r>
      <w:r w:rsidR="002D1BE0" w:rsidRPr="00850C2F">
        <w:rPr>
          <w:rFonts w:ascii="Times New Roman" w:hAnsi="Times New Roman"/>
          <w:sz w:val="24"/>
        </w:rPr>
        <w:t>[MRE per July 2004 EPA LLG]</w:t>
      </w:r>
      <w:r w:rsidR="00850C2F">
        <w:rPr>
          <w:rFonts w:ascii="Times New Roman" w:hAnsi="Times New Roman"/>
          <w:sz w:val="24"/>
        </w:rPr>
        <w:t>.</w:t>
      </w:r>
      <w:r w:rsidR="002D1BE0" w:rsidRPr="00850C2F">
        <w:rPr>
          <w:rFonts w:ascii="Times New Roman" w:hAnsi="Times New Roman"/>
          <w:sz w:val="24"/>
        </w:rPr>
        <w:t xml:space="preserve"> </w:t>
      </w:r>
      <w:r w:rsidR="00850C2F" w:rsidRPr="00850C2F">
        <w:rPr>
          <w:rFonts w:ascii="Times New Roman" w:hAnsi="Times New Roman"/>
          <w:sz w:val="24"/>
        </w:rPr>
        <w:t xml:space="preserve">Based on the State of North Carolina PERCS Unit correspondence dated February 9, 2004 </w:t>
      </w:r>
      <w:r w:rsidR="00850C2F" w:rsidRPr="001A0752">
        <w:rPr>
          <w:rFonts w:ascii="Times New Roman" w:hAnsi="Times New Roman"/>
          <w:i/>
          <w:sz w:val="24"/>
        </w:rPr>
        <w:t xml:space="preserve">“the median literature value must be used if there is a higher percent of BDL or no site specific RR is determined.”  </w:t>
      </w:r>
    </w:p>
    <w:p w:rsidR="002D1BE0" w:rsidRPr="00850C2F" w:rsidRDefault="002D1BE0" w:rsidP="00673C25">
      <w:pPr>
        <w:pStyle w:val="BodyTextIndent3"/>
        <w:ind w:left="540"/>
      </w:pPr>
    </w:p>
    <w:p w:rsidR="002D1BE0" w:rsidRPr="002D1BE0" w:rsidRDefault="001A0752" w:rsidP="00673C25">
      <w:pPr>
        <w:pStyle w:val="BodyTextIndent3"/>
        <w:ind w:left="5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</w:t>
      </w:r>
      <w:r w:rsidR="002D1BE0" w:rsidRPr="002D1BE0">
        <w:rPr>
          <w:rFonts w:ascii="Times New Roman" w:hAnsi="Times New Roman"/>
          <w:sz w:val="24"/>
        </w:rPr>
        <w:t xml:space="preserve">he selenium </w:t>
      </w:r>
      <w:r w:rsidR="002D1BE0" w:rsidRPr="002D1BE0">
        <w:rPr>
          <w:rFonts w:ascii="Times New Roman" w:hAnsi="Times New Roman"/>
          <w:b/>
          <w:bCs/>
          <w:sz w:val="24"/>
        </w:rPr>
        <w:t>Literature Values</w:t>
      </w:r>
      <w:r w:rsidR="002D1BE0" w:rsidRPr="002D1BE0">
        <w:rPr>
          <w:rFonts w:ascii="Times New Roman" w:hAnsi="Times New Roman"/>
          <w:sz w:val="24"/>
        </w:rPr>
        <w:t xml:space="preserve"> for Activated Sludge Treatment from the July 2004 EPA L</w:t>
      </w:r>
      <w:r w:rsidR="00A33EE3">
        <w:rPr>
          <w:rFonts w:ascii="Times New Roman" w:hAnsi="Times New Roman"/>
          <w:sz w:val="24"/>
        </w:rPr>
        <w:t>ocal Limits Guidance</w:t>
      </w:r>
      <w:r w:rsidR="002D1BE0" w:rsidRPr="002D1BE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are as follows:</w:t>
      </w:r>
    </w:p>
    <w:p w:rsidR="002D1BE0" w:rsidRPr="002D1BE0" w:rsidRDefault="002D1BE0" w:rsidP="00673C25">
      <w:pPr>
        <w:pStyle w:val="BodyTextIndent3"/>
        <w:ind w:left="540"/>
        <w:rPr>
          <w:rFonts w:ascii="Times New Roman" w:hAnsi="Times New Roman"/>
          <w:sz w:val="24"/>
        </w:rPr>
      </w:pPr>
    </w:p>
    <w:tbl>
      <w:tblPr>
        <w:tblW w:w="7117" w:type="dxa"/>
        <w:jc w:val="center"/>
        <w:tblInd w:w="2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39"/>
        <w:gridCol w:w="3378"/>
      </w:tblGrid>
      <w:tr w:rsidR="002D1BE0" w:rsidRPr="002D1BE0" w:rsidTr="00673C25">
        <w:trPr>
          <w:jc w:val="center"/>
        </w:trPr>
        <w:tc>
          <w:tcPr>
            <w:tcW w:w="3739" w:type="dxa"/>
          </w:tcPr>
          <w:p w:rsidR="00A33EE3" w:rsidRDefault="00A33EE3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Selenium </w:t>
            </w:r>
            <w:r w:rsidR="002D1BE0" w:rsidRPr="002D1BE0">
              <w:rPr>
                <w:rFonts w:ascii="Times New Roman" w:hAnsi="Times New Roman"/>
                <w:b/>
                <w:bCs/>
                <w:sz w:val="24"/>
              </w:rPr>
              <w:t xml:space="preserve">Literature Values </w:t>
            </w:r>
          </w:p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 xml:space="preserve">from </w:t>
            </w:r>
            <w:r w:rsidR="00A33EE3">
              <w:rPr>
                <w:rFonts w:ascii="Times New Roman" w:hAnsi="Times New Roman"/>
                <w:b/>
                <w:bCs/>
                <w:sz w:val="24"/>
              </w:rPr>
              <w:t xml:space="preserve">2004 </w:t>
            </w:r>
            <w:r w:rsidRPr="002D1BE0">
              <w:rPr>
                <w:rFonts w:ascii="Times New Roman" w:hAnsi="Times New Roman"/>
                <w:b/>
                <w:bCs/>
                <w:sz w:val="24"/>
              </w:rPr>
              <w:t>EPA  LLG</w:t>
            </w:r>
          </w:p>
        </w:tc>
        <w:tc>
          <w:tcPr>
            <w:tcW w:w="3378" w:type="dxa"/>
          </w:tcPr>
          <w:p w:rsidR="002D1BE0" w:rsidRPr="002D1BE0" w:rsidRDefault="00A33EE3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POTW </w:t>
            </w:r>
            <w:r w:rsidR="002D1BE0" w:rsidRPr="002D1BE0">
              <w:rPr>
                <w:rFonts w:ascii="Times New Roman" w:hAnsi="Times New Roman"/>
                <w:b/>
                <w:bCs/>
                <w:sz w:val="24"/>
              </w:rPr>
              <w:t>Removal Efficiency</w:t>
            </w:r>
          </w:p>
        </w:tc>
      </w:tr>
      <w:tr w:rsidR="002D1BE0" w:rsidRPr="002D1BE0" w:rsidTr="00673C25">
        <w:trPr>
          <w:jc w:val="center"/>
        </w:trPr>
        <w:tc>
          <w:tcPr>
            <w:tcW w:w="3739" w:type="dxa"/>
          </w:tcPr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2D1BE0">
              <w:rPr>
                <w:rFonts w:ascii="Times New Roman" w:hAnsi="Times New Roman"/>
                <w:sz w:val="24"/>
              </w:rPr>
              <w:t>Median Value</w:t>
            </w:r>
          </w:p>
        </w:tc>
        <w:tc>
          <w:tcPr>
            <w:tcW w:w="3378" w:type="dxa"/>
          </w:tcPr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2D1BE0">
              <w:rPr>
                <w:rFonts w:ascii="Times New Roman" w:hAnsi="Times New Roman"/>
                <w:sz w:val="24"/>
              </w:rPr>
              <w:t>50%</w:t>
            </w:r>
          </w:p>
        </w:tc>
      </w:tr>
    </w:tbl>
    <w:p w:rsidR="002D1BE0" w:rsidRPr="002D1BE0" w:rsidRDefault="002D1BE0" w:rsidP="00673C25">
      <w:pPr>
        <w:pStyle w:val="BodyTextIndent3"/>
        <w:ind w:left="540"/>
        <w:rPr>
          <w:rFonts w:ascii="Times New Roman" w:hAnsi="Times New Roman"/>
          <w:color w:val="FF0000"/>
          <w:sz w:val="24"/>
        </w:rPr>
      </w:pPr>
    </w:p>
    <w:p w:rsidR="002D1BE0" w:rsidRPr="00A33EE3" w:rsidRDefault="002D1BE0" w:rsidP="00673C25">
      <w:pPr>
        <w:pStyle w:val="BodyTextIndent3"/>
        <w:ind w:left="540"/>
        <w:rPr>
          <w:rFonts w:ascii="Times New Roman" w:hAnsi="Times New Roman"/>
          <w:sz w:val="24"/>
        </w:rPr>
      </w:pPr>
      <w:r w:rsidRPr="00850C2F">
        <w:rPr>
          <w:rFonts w:ascii="Times New Roman" w:hAnsi="Times New Roman"/>
          <w:sz w:val="24"/>
        </w:rPr>
        <w:t xml:space="preserve">In reviewing the removal efficiencies using the various methods described above the City of Greensboro will use the Median Literature Value of </w:t>
      </w:r>
      <w:r w:rsidRPr="00850C2F">
        <w:rPr>
          <w:rFonts w:ascii="Times New Roman" w:hAnsi="Times New Roman"/>
          <w:b/>
          <w:bCs/>
          <w:sz w:val="24"/>
        </w:rPr>
        <w:t>50%</w:t>
      </w:r>
      <w:r w:rsidR="00A33EE3">
        <w:rPr>
          <w:rFonts w:ascii="Times New Roman" w:hAnsi="Times New Roman"/>
          <w:b/>
          <w:bCs/>
          <w:sz w:val="24"/>
        </w:rPr>
        <w:t xml:space="preserve"> </w:t>
      </w:r>
      <w:r w:rsidR="00A33EE3" w:rsidRPr="00A33EE3">
        <w:rPr>
          <w:rFonts w:ascii="Times New Roman" w:hAnsi="Times New Roman"/>
          <w:bCs/>
          <w:sz w:val="24"/>
        </w:rPr>
        <w:t>in this HWA</w:t>
      </w:r>
      <w:r w:rsidRPr="00A33EE3">
        <w:rPr>
          <w:rFonts w:ascii="Times New Roman" w:hAnsi="Times New Roman"/>
          <w:sz w:val="24"/>
        </w:rPr>
        <w:t>.</w:t>
      </w:r>
      <w:r w:rsidRPr="00A33EE3">
        <w:rPr>
          <w:rFonts w:ascii="Times New Roman" w:hAnsi="Times New Roman"/>
          <w:bCs/>
          <w:sz w:val="24"/>
        </w:rPr>
        <w:t xml:space="preserve">  </w:t>
      </w:r>
    </w:p>
    <w:p w:rsidR="00850C2F" w:rsidRDefault="00850C2F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</w:p>
    <w:p w:rsidR="00A33EE3" w:rsidRDefault="00A33EE3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</w:p>
    <w:p w:rsidR="00A33EE3" w:rsidRDefault="00A33EE3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</w:p>
    <w:p w:rsidR="00A33EE3" w:rsidRDefault="00A33EE3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</w:p>
    <w:p w:rsidR="009F1DBD" w:rsidRDefault="009F1DBD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</w:p>
    <w:p w:rsidR="009F1DBD" w:rsidRDefault="009F1DBD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</w:p>
    <w:p w:rsidR="002D1BE0" w:rsidRPr="00AB05E9" w:rsidRDefault="002D1BE0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  <w:r w:rsidRPr="00AB05E9">
        <w:rPr>
          <w:rFonts w:ascii="Times New Roman" w:hAnsi="Times New Roman"/>
          <w:b/>
          <w:bCs/>
          <w:sz w:val="24"/>
          <w:u w:val="single"/>
        </w:rPr>
        <w:lastRenderedPageBreak/>
        <w:t>Activated Sludge Inhibition Value</w:t>
      </w:r>
    </w:p>
    <w:p w:rsidR="002D1BE0" w:rsidRPr="00AB05E9" w:rsidRDefault="002D1BE0" w:rsidP="00673C25">
      <w:pPr>
        <w:pStyle w:val="BodyTextIndent3"/>
        <w:ind w:left="540"/>
        <w:rPr>
          <w:rFonts w:ascii="Times New Roman" w:hAnsi="Times New Roman"/>
          <w:sz w:val="24"/>
        </w:rPr>
      </w:pPr>
    </w:p>
    <w:p w:rsidR="002D1BE0" w:rsidRPr="002D1BE0" w:rsidRDefault="002D1BE0" w:rsidP="00673C25">
      <w:pPr>
        <w:pStyle w:val="BodyTextIndent3"/>
        <w:ind w:left="540"/>
        <w:rPr>
          <w:rFonts w:ascii="Times New Roman" w:hAnsi="Times New Roman"/>
          <w:sz w:val="24"/>
        </w:rPr>
      </w:pPr>
      <w:r w:rsidRPr="002D1BE0">
        <w:rPr>
          <w:rFonts w:ascii="Times New Roman" w:hAnsi="Times New Roman"/>
          <w:sz w:val="24"/>
        </w:rPr>
        <w:t>The July 2004 EPA LLG lists the selenium inhibition values as follows: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04"/>
        <w:gridCol w:w="2888"/>
        <w:gridCol w:w="2884"/>
      </w:tblGrid>
      <w:tr w:rsidR="002D1BE0" w:rsidRPr="002D1BE0" w:rsidTr="00673C25">
        <w:tc>
          <w:tcPr>
            <w:tcW w:w="2904" w:type="dxa"/>
          </w:tcPr>
          <w:p w:rsidR="002D1BE0" w:rsidRPr="002D1BE0" w:rsidRDefault="002D1BE0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>Inhibition Values</w:t>
            </w:r>
          </w:p>
        </w:tc>
        <w:tc>
          <w:tcPr>
            <w:tcW w:w="2888" w:type="dxa"/>
          </w:tcPr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D1BE0">
              <w:rPr>
                <w:rFonts w:ascii="Times New Roman" w:hAnsi="Times New Roman"/>
                <w:b/>
                <w:bCs/>
                <w:sz w:val="24"/>
              </w:rPr>
              <w:t>mg/l [</w:t>
            </w:r>
            <w:proofErr w:type="spellStart"/>
            <w:r w:rsidRPr="002D1BE0">
              <w:rPr>
                <w:rFonts w:ascii="Times New Roman" w:hAnsi="Times New Roman"/>
                <w:b/>
                <w:bCs/>
                <w:sz w:val="24"/>
              </w:rPr>
              <w:t>ppm</w:t>
            </w:r>
            <w:proofErr w:type="spellEnd"/>
            <w:r w:rsidRPr="002D1BE0">
              <w:rPr>
                <w:rFonts w:ascii="Times New Roman" w:hAnsi="Times New Roman"/>
                <w:b/>
                <w:bCs/>
                <w:sz w:val="24"/>
              </w:rPr>
              <w:t>]</w:t>
            </w:r>
          </w:p>
        </w:tc>
        <w:tc>
          <w:tcPr>
            <w:tcW w:w="2884" w:type="dxa"/>
          </w:tcPr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proofErr w:type="spellStart"/>
            <w:r w:rsidRPr="002D1BE0">
              <w:rPr>
                <w:rFonts w:ascii="Times New Roman" w:hAnsi="Times New Roman"/>
                <w:b/>
                <w:bCs/>
                <w:sz w:val="24"/>
              </w:rPr>
              <w:t>ug</w:t>
            </w:r>
            <w:proofErr w:type="spellEnd"/>
            <w:r w:rsidRPr="002D1BE0">
              <w:rPr>
                <w:rFonts w:ascii="Times New Roman" w:hAnsi="Times New Roman"/>
                <w:b/>
                <w:bCs/>
                <w:sz w:val="24"/>
              </w:rPr>
              <w:t>/l [ppb]</w:t>
            </w:r>
          </w:p>
        </w:tc>
      </w:tr>
      <w:tr w:rsidR="002D1BE0" w:rsidRPr="002D1BE0" w:rsidTr="00673C25">
        <w:tc>
          <w:tcPr>
            <w:tcW w:w="2904" w:type="dxa"/>
          </w:tcPr>
          <w:p w:rsidR="002D1BE0" w:rsidRPr="002D1BE0" w:rsidRDefault="002D1BE0" w:rsidP="006674FD">
            <w:pPr>
              <w:pStyle w:val="BodyTextIndent3"/>
              <w:ind w:left="0"/>
              <w:rPr>
                <w:rFonts w:ascii="Times New Roman" w:hAnsi="Times New Roman"/>
                <w:sz w:val="24"/>
              </w:rPr>
            </w:pPr>
            <w:r w:rsidRPr="002D1BE0">
              <w:rPr>
                <w:rFonts w:ascii="Times New Roman" w:hAnsi="Times New Roman"/>
                <w:sz w:val="24"/>
              </w:rPr>
              <w:t>Activated Sludge</w:t>
            </w:r>
          </w:p>
        </w:tc>
        <w:tc>
          <w:tcPr>
            <w:tcW w:w="2888" w:type="dxa"/>
          </w:tcPr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2D1BE0">
              <w:rPr>
                <w:rFonts w:ascii="Times New Roman" w:hAnsi="Times New Roman"/>
                <w:sz w:val="24"/>
              </w:rPr>
              <w:t xml:space="preserve">No EPA LLG Values </w:t>
            </w:r>
          </w:p>
        </w:tc>
        <w:tc>
          <w:tcPr>
            <w:tcW w:w="2884" w:type="dxa"/>
          </w:tcPr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D1BE0" w:rsidRPr="002D1BE0" w:rsidTr="00673C25">
        <w:tc>
          <w:tcPr>
            <w:tcW w:w="2904" w:type="dxa"/>
          </w:tcPr>
          <w:p w:rsidR="002D1BE0" w:rsidRPr="002D1BE0" w:rsidRDefault="002D1BE0" w:rsidP="006674FD">
            <w:pPr>
              <w:pStyle w:val="BodyTextIndent3"/>
              <w:ind w:left="0"/>
              <w:rPr>
                <w:rFonts w:ascii="Times New Roman" w:hAnsi="Times New Roman"/>
                <w:sz w:val="24"/>
              </w:rPr>
            </w:pPr>
            <w:r w:rsidRPr="002D1BE0">
              <w:rPr>
                <w:rFonts w:ascii="Times New Roman" w:hAnsi="Times New Roman"/>
                <w:sz w:val="24"/>
              </w:rPr>
              <w:t>Nitrification</w:t>
            </w:r>
          </w:p>
        </w:tc>
        <w:tc>
          <w:tcPr>
            <w:tcW w:w="2888" w:type="dxa"/>
          </w:tcPr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2D1BE0">
              <w:rPr>
                <w:rFonts w:ascii="Times New Roman" w:hAnsi="Times New Roman"/>
                <w:sz w:val="24"/>
              </w:rPr>
              <w:t>No EPA LLG Values</w:t>
            </w:r>
          </w:p>
        </w:tc>
        <w:tc>
          <w:tcPr>
            <w:tcW w:w="2884" w:type="dxa"/>
          </w:tcPr>
          <w:p w:rsidR="002D1BE0" w:rsidRPr="002D1BE0" w:rsidRDefault="002D1BE0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2D1BE0" w:rsidRPr="002D1BE0" w:rsidRDefault="002D1BE0" w:rsidP="00673C25">
      <w:pPr>
        <w:pStyle w:val="BodyTextIndent3"/>
        <w:ind w:left="540"/>
        <w:rPr>
          <w:rFonts w:ascii="Times New Roman" w:hAnsi="Times New Roman"/>
          <w:color w:val="FF0000"/>
          <w:sz w:val="24"/>
        </w:rPr>
      </w:pPr>
    </w:p>
    <w:p w:rsidR="002D1BE0" w:rsidRPr="006A4F17" w:rsidRDefault="002D1BE0" w:rsidP="00673C25">
      <w:pPr>
        <w:pStyle w:val="BodyTextIndent3"/>
        <w:ind w:left="540"/>
        <w:rPr>
          <w:rFonts w:ascii="Times New Roman" w:hAnsi="Times New Roman"/>
          <w:i/>
          <w:color w:val="FF0000"/>
          <w:sz w:val="24"/>
        </w:rPr>
      </w:pPr>
      <w:r w:rsidRPr="006A4F17">
        <w:rPr>
          <w:rFonts w:ascii="Times New Roman" w:hAnsi="Times New Roman"/>
          <w:i/>
          <w:sz w:val="24"/>
        </w:rPr>
        <w:t>There are no selenium inhibition literature values in the July 2004 EPA LLG document.</w:t>
      </w:r>
      <w:r w:rsidRPr="006A4F17">
        <w:rPr>
          <w:rFonts w:ascii="Times New Roman" w:hAnsi="Times New Roman"/>
          <w:i/>
          <w:color w:val="FF0000"/>
          <w:sz w:val="24"/>
        </w:rPr>
        <w:t xml:space="preserve">  </w:t>
      </w:r>
    </w:p>
    <w:p w:rsidR="00EC17BE" w:rsidRDefault="00EC17BE" w:rsidP="00673C25">
      <w:pPr>
        <w:pStyle w:val="BodyTextIndent3"/>
        <w:ind w:left="540"/>
        <w:rPr>
          <w:rFonts w:ascii="Times New Roman" w:hAnsi="Times New Roman"/>
          <w:color w:val="FF0000"/>
          <w:sz w:val="24"/>
        </w:rPr>
      </w:pPr>
    </w:p>
    <w:p w:rsidR="006A4F17" w:rsidRPr="00542AAB" w:rsidRDefault="006A4F17" w:rsidP="006A4F17">
      <w:pPr>
        <w:pStyle w:val="BodyTextIndent3"/>
        <w:ind w:left="540"/>
        <w:rPr>
          <w:rFonts w:ascii="Times New Roman" w:hAnsi="Times New Roman"/>
          <w:i/>
          <w:sz w:val="24"/>
        </w:rPr>
      </w:pPr>
      <w:r w:rsidRPr="00AB05E9">
        <w:rPr>
          <w:rFonts w:ascii="Times New Roman" w:hAnsi="Times New Roman"/>
          <w:sz w:val="24"/>
        </w:rPr>
        <w:t>The City of Greensboro Industrial Waste Section conducted total selenium analyses on the activated sludge process at the T. Z. Osborne Water Reclamation Facility.</w:t>
      </w:r>
      <w:r w:rsidRPr="002D1BE0">
        <w:rPr>
          <w:rFonts w:ascii="Times New Roman" w:hAnsi="Times New Roman"/>
          <w:color w:val="FF0000"/>
          <w:sz w:val="24"/>
        </w:rPr>
        <w:t xml:space="preserve">  </w:t>
      </w:r>
      <w:r w:rsidRPr="003C2060">
        <w:rPr>
          <w:rFonts w:ascii="Times New Roman" w:hAnsi="Times New Roman"/>
          <w:sz w:val="24"/>
        </w:rPr>
        <w:t xml:space="preserve">A summary of </w:t>
      </w:r>
      <w:r>
        <w:rPr>
          <w:rFonts w:ascii="Times New Roman" w:hAnsi="Times New Roman"/>
          <w:sz w:val="24"/>
        </w:rPr>
        <w:t xml:space="preserve">the quarterly </w:t>
      </w:r>
      <w:r w:rsidRPr="003C2060">
        <w:rPr>
          <w:rFonts w:ascii="Times New Roman" w:hAnsi="Times New Roman"/>
          <w:sz w:val="24"/>
        </w:rPr>
        <w:t>aeration tank data from CY 2012 through CY 2014 is included with this submittal.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542AAB">
        <w:rPr>
          <w:rFonts w:ascii="Times New Roman" w:hAnsi="Times New Roman"/>
          <w:sz w:val="24"/>
        </w:rPr>
        <w:t>The values ranged from &lt;0.010 mg/l to 0.0</w:t>
      </w:r>
      <w:r w:rsidR="00542AAB" w:rsidRPr="00542AAB">
        <w:rPr>
          <w:rFonts w:ascii="Times New Roman" w:hAnsi="Times New Roman"/>
          <w:sz w:val="24"/>
        </w:rPr>
        <w:t>28</w:t>
      </w:r>
      <w:r w:rsidRPr="00542AAB">
        <w:rPr>
          <w:rFonts w:ascii="Times New Roman" w:hAnsi="Times New Roman"/>
          <w:sz w:val="24"/>
        </w:rPr>
        <w:t xml:space="preserve"> mg/l.  The maximum value of 0.0</w:t>
      </w:r>
      <w:r w:rsidR="00542AAB" w:rsidRPr="00542AAB">
        <w:rPr>
          <w:rFonts w:ascii="Times New Roman" w:hAnsi="Times New Roman"/>
          <w:sz w:val="24"/>
        </w:rPr>
        <w:t>2</w:t>
      </w:r>
      <w:r w:rsidRPr="00542AAB">
        <w:rPr>
          <w:rFonts w:ascii="Times New Roman" w:hAnsi="Times New Roman"/>
          <w:sz w:val="24"/>
        </w:rPr>
        <w:t xml:space="preserve">8 mg/l was recorded on </w:t>
      </w:r>
      <w:r w:rsidR="00542AAB" w:rsidRPr="00542AAB">
        <w:rPr>
          <w:rFonts w:ascii="Times New Roman" w:hAnsi="Times New Roman"/>
          <w:sz w:val="24"/>
        </w:rPr>
        <w:t>12</w:t>
      </w:r>
      <w:r w:rsidRPr="00542AAB">
        <w:rPr>
          <w:rFonts w:ascii="Times New Roman" w:hAnsi="Times New Roman"/>
          <w:sz w:val="24"/>
        </w:rPr>
        <w:t>/1</w:t>
      </w:r>
      <w:r w:rsidR="00542AAB" w:rsidRPr="00542AAB">
        <w:rPr>
          <w:rFonts w:ascii="Times New Roman" w:hAnsi="Times New Roman"/>
          <w:sz w:val="24"/>
        </w:rPr>
        <w:t>1</w:t>
      </w:r>
      <w:r w:rsidRPr="00542AAB">
        <w:rPr>
          <w:rFonts w:ascii="Times New Roman" w:hAnsi="Times New Roman"/>
          <w:sz w:val="24"/>
        </w:rPr>
        <w:t>/201</w:t>
      </w:r>
      <w:r w:rsidR="00542AAB" w:rsidRPr="00542AAB">
        <w:rPr>
          <w:rFonts w:ascii="Times New Roman" w:hAnsi="Times New Roman"/>
          <w:sz w:val="24"/>
        </w:rPr>
        <w:t>2</w:t>
      </w:r>
      <w:r w:rsidR="00542AAB">
        <w:rPr>
          <w:rFonts w:ascii="Times New Roman" w:hAnsi="Times New Roman"/>
          <w:sz w:val="24"/>
        </w:rPr>
        <w:t xml:space="preserve"> and will be used in the activate</w:t>
      </w:r>
      <w:r w:rsidR="00033BD7">
        <w:rPr>
          <w:rFonts w:ascii="Times New Roman" w:hAnsi="Times New Roman"/>
          <w:sz w:val="24"/>
        </w:rPr>
        <w:t>d</w:t>
      </w:r>
      <w:r w:rsidR="00542AAB">
        <w:rPr>
          <w:rFonts w:ascii="Times New Roman" w:hAnsi="Times New Roman"/>
          <w:sz w:val="24"/>
        </w:rPr>
        <w:t xml:space="preserve"> sludge/</w:t>
      </w:r>
      <w:r w:rsidR="00033BD7">
        <w:rPr>
          <w:rFonts w:ascii="Times New Roman" w:hAnsi="Times New Roman"/>
          <w:sz w:val="24"/>
        </w:rPr>
        <w:t xml:space="preserve"> </w:t>
      </w:r>
      <w:r w:rsidR="00542AAB">
        <w:rPr>
          <w:rFonts w:ascii="Times New Roman" w:hAnsi="Times New Roman"/>
          <w:sz w:val="24"/>
        </w:rPr>
        <w:t>nitrification Allowable Loading calculation</w:t>
      </w:r>
      <w:r w:rsidRPr="00542AA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color w:val="FF0000"/>
          <w:sz w:val="24"/>
        </w:rPr>
        <w:t xml:space="preserve">  </w:t>
      </w:r>
      <w:r w:rsidRPr="00542AAB">
        <w:rPr>
          <w:rFonts w:ascii="Times New Roman" w:hAnsi="Times New Roman"/>
          <w:i/>
          <w:sz w:val="24"/>
        </w:rPr>
        <w:t xml:space="preserve">A review of the T. Z. Osborne </w:t>
      </w:r>
      <w:r w:rsidR="00542AAB" w:rsidRPr="00542AAB">
        <w:rPr>
          <w:rFonts w:ascii="Times New Roman" w:hAnsi="Times New Roman"/>
          <w:i/>
          <w:sz w:val="24"/>
        </w:rPr>
        <w:t>December 2012</w:t>
      </w:r>
      <w:r w:rsidRPr="00542AAB">
        <w:rPr>
          <w:rFonts w:ascii="Times New Roman" w:hAnsi="Times New Roman"/>
          <w:i/>
          <w:sz w:val="24"/>
        </w:rPr>
        <w:t xml:space="preserve"> DMR indicates the POTW was in full compliance.  </w:t>
      </w:r>
    </w:p>
    <w:p w:rsidR="006A4F17" w:rsidRPr="002D1BE0" w:rsidRDefault="006A4F17" w:rsidP="00673C25">
      <w:pPr>
        <w:pStyle w:val="BodyTextIndent3"/>
        <w:ind w:left="540"/>
        <w:rPr>
          <w:rFonts w:ascii="Times New Roman" w:hAnsi="Times New Roman"/>
          <w:color w:val="FF0000"/>
          <w:sz w:val="24"/>
        </w:rPr>
      </w:pPr>
    </w:p>
    <w:p w:rsidR="002D1BE0" w:rsidRPr="00EC17BE" w:rsidRDefault="002D1BE0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  <w:r w:rsidRPr="00EC17BE">
        <w:rPr>
          <w:rFonts w:ascii="Times New Roman" w:hAnsi="Times New Roman"/>
          <w:b/>
          <w:bCs/>
          <w:sz w:val="24"/>
          <w:u w:val="single"/>
        </w:rPr>
        <w:t>Other Limiting Factors</w:t>
      </w:r>
    </w:p>
    <w:p w:rsidR="002D1BE0" w:rsidRPr="002D1BE0" w:rsidRDefault="002D1BE0" w:rsidP="00673C25">
      <w:pPr>
        <w:pStyle w:val="BodyTextIndent3"/>
        <w:ind w:left="540"/>
        <w:rPr>
          <w:rFonts w:ascii="Times New Roman" w:hAnsi="Times New Roman"/>
          <w:b/>
          <w:bCs/>
          <w:color w:val="FF0000"/>
          <w:sz w:val="24"/>
          <w:u w:val="single"/>
        </w:rPr>
      </w:pPr>
    </w:p>
    <w:p w:rsidR="002D1BE0" w:rsidRPr="00850C2F" w:rsidRDefault="002D1BE0" w:rsidP="00673C25">
      <w:pPr>
        <w:pStyle w:val="BodyTextIndent3"/>
        <w:ind w:left="540"/>
        <w:rPr>
          <w:rFonts w:ascii="Times New Roman" w:hAnsi="Times New Roman"/>
          <w:sz w:val="24"/>
        </w:rPr>
      </w:pPr>
      <w:r w:rsidRPr="00850C2F">
        <w:rPr>
          <w:rFonts w:ascii="Times New Roman" w:hAnsi="Times New Roman"/>
          <w:sz w:val="24"/>
        </w:rPr>
        <w:t xml:space="preserve">North Carolina has established a Class C water quality standard of 0.005 mg/l for selenium.  </w:t>
      </w:r>
    </w:p>
    <w:p w:rsidR="002D1BE0" w:rsidRPr="00AB05E9" w:rsidRDefault="002D1BE0" w:rsidP="00673C25">
      <w:pPr>
        <w:pStyle w:val="BodyTextIndent3"/>
        <w:ind w:left="540"/>
        <w:rPr>
          <w:rFonts w:ascii="Times New Roman" w:hAnsi="Times New Roman"/>
          <w:sz w:val="24"/>
        </w:rPr>
      </w:pPr>
      <w:r w:rsidRPr="00AB05E9">
        <w:rPr>
          <w:rFonts w:ascii="Times New Roman" w:hAnsi="Times New Roman"/>
          <w:sz w:val="24"/>
        </w:rPr>
        <w:t xml:space="preserve">The T. Z. Osborne NPDES permit </w:t>
      </w:r>
      <w:r w:rsidR="006A4F17">
        <w:rPr>
          <w:rFonts w:ascii="Times New Roman" w:hAnsi="Times New Roman"/>
          <w:sz w:val="24"/>
        </w:rPr>
        <w:t xml:space="preserve">NC0047384 </w:t>
      </w:r>
      <w:r w:rsidRPr="00AB05E9">
        <w:rPr>
          <w:rFonts w:ascii="Times New Roman" w:hAnsi="Times New Roman"/>
          <w:sz w:val="24"/>
        </w:rPr>
        <w:t xml:space="preserve">issued July 1, 2014 includes the following </w:t>
      </w:r>
      <w:r w:rsidR="009237FD">
        <w:rPr>
          <w:rFonts w:ascii="Times New Roman" w:hAnsi="Times New Roman"/>
          <w:sz w:val="24"/>
        </w:rPr>
        <w:t xml:space="preserve">new </w:t>
      </w:r>
      <w:r w:rsidRPr="00AB05E9">
        <w:rPr>
          <w:rFonts w:ascii="Times New Roman" w:hAnsi="Times New Roman"/>
          <w:sz w:val="24"/>
        </w:rPr>
        <w:t xml:space="preserve">selenium limits.  </w:t>
      </w:r>
    </w:p>
    <w:tbl>
      <w:tblPr>
        <w:tblW w:w="0" w:type="auto"/>
        <w:tblInd w:w="1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86"/>
        <w:gridCol w:w="2070"/>
      </w:tblGrid>
      <w:tr w:rsidR="00AB05E9" w:rsidRPr="00AB05E9" w:rsidTr="000646D0">
        <w:tc>
          <w:tcPr>
            <w:tcW w:w="3986" w:type="dxa"/>
          </w:tcPr>
          <w:p w:rsidR="00AB05E9" w:rsidRPr="00AB05E9" w:rsidRDefault="00AB05E9" w:rsidP="006674FD">
            <w:pPr>
              <w:pStyle w:val="BodyTextIndent3"/>
              <w:ind w:left="0"/>
              <w:rPr>
                <w:rFonts w:ascii="Times New Roman" w:hAnsi="Times New Roman"/>
                <w:b/>
                <w:bCs/>
                <w:sz w:val="24"/>
              </w:rPr>
            </w:pPr>
            <w:r w:rsidRPr="00AB05E9">
              <w:rPr>
                <w:rFonts w:ascii="Times New Roman" w:hAnsi="Times New Roman"/>
                <w:b/>
                <w:bCs/>
                <w:sz w:val="24"/>
              </w:rPr>
              <w:t>NPDES Limit</w:t>
            </w:r>
          </w:p>
        </w:tc>
        <w:tc>
          <w:tcPr>
            <w:tcW w:w="2070" w:type="dxa"/>
          </w:tcPr>
          <w:p w:rsidR="00AB05E9" w:rsidRPr="00AB05E9" w:rsidRDefault="00AB05E9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B05E9">
              <w:rPr>
                <w:rFonts w:ascii="Times New Roman" w:hAnsi="Times New Roman"/>
                <w:b/>
                <w:bCs/>
                <w:sz w:val="24"/>
              </w:rPr>
              <w:t>mg/l [</w:t>
            </w:r>
            <w:proofErr w:type="spellStart"/>
            <w:r w:rsidRPr="00AB05E9">
              <w:rPr>
                <w:rFonts w:ascii="Times New Roman" w:hAnsi="Times New Roman"/>
                <w:b/>
                <w:bCs/>
                <w:sz w:val="24"/>
              </w:rPr>
              <w:t>ppm</w:t>
            </w:r>
            <w:proofErr w:type="spellEnd"/>
            <w:r w:rsidRPr="00AB05E9">
              <w:rPr>
                <w:rFonts w:ascii="Times New Roman" w:hAnsi="Times New Roman"/>
                <w:b/>
                <w:bCs/>
                <w:sz w:val="24"/>
              </w:rPr>
              <w:t>]</w:t>
            </w:r>
          </w:p>
        </w:tc>
      </w:tr>
      <w:tr w:rsidR="00AB05E9" w:rsidRPr="00AB05E9" w:rsidTr="000646D0">
        <w:tc>
          <w:tcPr>
            <w:tcW w:w="3986" w:type="dxa"/>
          </w:tcPr>
          <w:p w:rsidR="00AB05E9" w:rsidRPr="00AB05E9" w:rsidRDefault="00AB05E9" w:rsidP="000646D0">
            <w:pPr>
              <w:pStyle w:val="BodyTextIndent3"/>
              <w:ind w:left="0"/>
              <w:rPr>
                <w:rFonts w:ascii="Times New Roman" w:hAnsi="Times New Roman"/>
                <w:sz w:val="24"/>
              </w:rPr>
            </w:pPr>
            <w:r w:rsidRPr="00AB05E9">
              <w:rPr>
                <w:rFonts w:ascii="Times New Roman" w:hAnsi="Times New Roman"/>
                <w:sz w:val="24"/>
              </w:rPr>
              <w:t>Monthly Average</w:t>
            </w:r>
            <w:r w:rsidR="009237FD">
              <w:rPr>
                <w:rFonts w:ascii="Times New Roman" w:hAnsi="Times New Roman"/>
                <w:sz w:val="24"/>
              </w:rPr>
              <w:t>**</w:t>
            </w:r>
            <w:r w:rsidR="000646D0">
              <w:rPr>
                <w:rFonts w:ascii="Times New Roman" w:hAnsi="Times New Roman"/>
                <w:sz w:val="24"/>
              </w:rPr>
              <w:t xml:space="preserve"> (used in HWA)</w:t>
            </w:r>
          </w:p>
        </w:tc>
        <w:tc>
          <w:tcPr>
            <w:tcW w:w="2070" w:type="dxa"/>
          </w:tcPr>
          <w:p w:rsidR="00AB05E9" w:rsidRPr="00AB05E9" w:rsidRDefault="00AB05E9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AB05E9">
              <w:rPr>
                <w:rFonts w:ascii="Times New Roman" w:hAnsi="Times New Roman"/>
                <w:sz w:val="24"/>
              </w:rPr>
              <w:t xml:space="preserve">0.0052 </w:t>
            </w:r>
          </w:p>
        </w:tc>
      </w:tr>
      <w:tr w:rsidR="00AB05E9" w:rsidRPr="00AB05E9" w:rsidTr="000646D0">
        <w:tc>
          <w:tcPr>
            <w:tcW w:w="3986" w:type="dxa"/>
          </w:tcPr>
          <w:p w:rsidR="00AB05E9" w:rsidRPr="00AB05E9" w:rsidRDefault="00AB05E9" w:rsidP="00AB05E9">
            <w:pPr>
              <w:pStyle w:val="BodyTextIndent3"/>
              <w:ind w:left="0"/>
              <w:rPr>
                <w:rFonts w:ascii="Times New Roman" w:hAnsi="Times New Roman"/>
                <w:sz w:val="24"/>
              </w:rPr>
            </w:pPr>
            <w:r w:rsidRPr="00AB05E9">
              <w:rPr>
                <w:rFonts w:ascii="Times New Roman" w:hAnsi="Times New Roman"/>
                <w:sz w:val="24"/>
              </w:rPr>
              <w:t>Daily Maximum</w:t>
            </w:r>
          </w:p>
        </w:tc>
        <w:tc>
          <w:tcPr>
            <w:tcW w:w="2070" w:type="dxa"/>
          </w:tcPr>
          <w:p w:rsidR="00AB05E9" w:rsidRPr="00AB05E9" w:rsidRDefault="00AB05E9" w:rsidP="006674FD">
            <w:pPr>
              <w:pStyle w:val="BodyTextIndent3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AB05E9">
              <w:rPr>
                <w:rFonts w:ascii="Times New Roman" w:hAnsi="Times New Roman"/>
                <w:sz w:val="24"/>
              </w:rPr>
              <w:t>0.0576</w:t>
            </w:r>
          </w:p>
        </w:tc>
      </w:tr>
    </w:tbl>
    <w:p w:rsidR="007A22E5" w:rsidRDefault="007A22E5" w:rsidP="007A22E5">
      <w:pPr>
        <w:pStyle w:val="BodyTextIndent3"/>
        <w:ind w:left="792" w:hanging="252"/>
        <w:rPr>
          <w:rFonts w:ascii="Times New Roman" w:hAnsi="Times New Roman"/>
          <w:i/>
          <w:sz w:val="24"/>
        </w:rPr>
      </w:pPr>
    </w:p>
    <w:p w:rsidR="007A22E5" w:rsidRDefault="007A22E5" w:rsidP="007A22E5">
      <w:pPr>
        <w:pStyle w:val="BodyTextIndent3"/>
        <w:ind w:left="792" w:hanging="252"/>
        <w:rPr>
          <w:rFonts w:ascii="Times New Roman" w:hAnsi="Times New Roman"/>
          <w:sz w:val="24"/>
        </w:rPr>
      </w:pPr>
      <w:r w:rsidRPr="004C2746">
        <w:rPr>
          <w:rFonts w:ascii="Times New Roman" w:hAnsi="Times New Roman"/>
          <w:i/>
          <w:sz w:val="24"/>
        </w:rPr>
        <w:t>40 CFR Part 503 Sludge Criteria</w:t>
      </w:r>
      <w:r>
        <w:rPr>
          <w:rFonts w:ascii="Times New Roman" w:hAnsi="Times New Roman"/>
          <w:i/>
          <w:sz w:val="24"/>
        </w:rPr>
        <w:t xml:space="preserve">: Incineration </w:t>
      </w:r>
      <w:r w:rsidR="00EE2AD6">
        <w:rPr>
          <w:rFonts w:ascii="Times New Roman" w:hAnsi="Times New Roman"/>
          <w:i/>
          <w:sz w:val="24"/>
        </w:rPr>
        <w:t>[no HWA calculations conducted]</w:t>
      </w:r>
      <w:r>
        <w:rPr>
          <w:rFonts w:ascii="Times New Roman" w:hAnsi="Times New Roman"/>
          <w:sz w:val="24"/>
        </w:rPr>
        <w:t xml:space="preserve"> </w:t>
      </w:r>
    </w:p>
    <w:p w:rsidR="007A22E5" w:rsidRPr="00E503CD" w:rsidRDefault="007A22E5" w:rsidP="007A22E5">
      <w:pPr>
        <w:pStyle w:val="BodyTextIndent3"/>
        <w:ind w:left="792" w:hanging="25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Although the City of Greensboro incinerates </w:t>
      </w:r>
      <w:proofErr w:type="spellStart"/>
      <w:r>
        <w:rPr>
          <w:rFonts w:ascii="Times New Roman" w:hAnsi="Times New Roman"/>
          <w:sz w:val="24"/>
        </w:rPr>
        <w:t>biosolids</w:t>
      </w:r>
      <w:proofErr w:type="spellEnd"/>
      <w:r>
        <w:rPr>
          <w:rFonts w:ascii="Times New Roman" w:hAnsi="Times New Roman"/>
          <w:sz w:val="24"/>
        </w:rPr>
        <w:t>, land application (LA) metal parameters are analyzed as well and are more stringent for selenium.</w:t>
      </w:r>
    </w:p>
    <w:p w:rsidR="007A22E5" w:rsidRDefault="007A22E5" w:rsidP="007A22E5">
      <w:pPr>
        <w:pStyle w:val="BodyTextIndent3"/>
        <w:numPr>
          <w:ilvl w:val="0"/>
          <w:numId w:val="2"/>
        </w:numPr>
        <w:rPr>
          <w:rFonts w:ascii="Times New Roman" w:hAnsi="Times New Roman"/>
          <w:bCs/>
          <w:sz w:val="24"/>
        </w:rPr>
      </w:pPr>
      <w:r w:rsidRPr="007A22E5">
        <w:rPr>
          <w:rFonts w:ascii="Times New Roman" w:hAnsi="Times New Roman"/>
          <w:bCs/>
          <w:sz w:val="24"/>
        </w:rPr>
        <w:t xml:space="preserve">40 CFR 503.13 LA Pollutant Concentration-Table 3 (“High Quality” Sludge Limits) = 100 mg/kg  (Greensboro is more than an order of magnitude </w:t>
      </w:r>
      <w:r w:rsidR="001D2ACE">
        <w:rPr>
          <w:rFonts w:ascii="Times New Roman" w:hAnsi="Times New Roman"/>
          <w:bCs/>
          <w:sz w:val="24"/>
        </w:rPr>
        <w:t>lower than the</w:t>
      </w:r>
      <w:r w:rsidRPr="007A22E5">
        <w:rPr>
          <w:rFonts w:ascii="Times New Roman" w:hAnsi="Times New Roman"/>
          <w:bCs/>
          <w:sz w:val="24"/>
        </w:rPr>
        <w:t xml:space="preserve"> LA </w:t>
      </w:r>
      <w:proofErr w:type="spellStart"/>
      <w:r w:rsidRPr="007A22E5">
        <w:rPr>
          <w:rFonts w:ascii="Times New Roman" w:hAnsi="Times New Roman"/>
          <w:bCs/>
          <w:sz w:val="24"/>
        </w:rPr>
        <w:t>regs</w:t>
      </w:r>
      <w:proofErr w:type="spellEnd"/>
      <w:r w:rsidRPr="007A22E5">
        <w:rPr>
          <w:rFonts w:ascii="Times New Roman" w:hAnsi="Times New Roman"/>
          <w:bCs/>
          <w:sz w:val="24"/>
        </w:rPr>
        <w:t>)</w:t>
      </w:r>
    </w:p>
    <w:p w:rsidR="00EE2AD6" w:rsidRPr="00EE2AD6" w:rsidRDefault="00EE2AD6" w:rsidP="00EE2AD6">
      <w:pPr>
        <w:pStyle w:val="BodyTextIndent3"/>
        <w:numPr>
          <w:ilvl w:val="0"/>
          <w:numId w:val="2"/>
        </w:numPr>
        <w:rPr>
          <w:rFonts w:ascii="Times New Roman" w:hAnsi="Times New Roman"/>
          <w:b/>
          <w:bCs/>
          <w:sz w:val="24"/>
        </w:rPr>
      </w:pPr>
      <w:r w:rsidRPr="004C2746">
        <w:rPr>
          <w:rFonts w:ascii="Times New Roman" w:hAnsi="Times New Roman"/>
          <w:bCs/>
          <w:sz w:val="24"/>
        </w:rPr>
        <w:t xml:space="preserve">CY 2014 </w:t>
      </w:r>
      <w:r>
        <w:rPr>
          <w:rFonts w:ascii="Times New Roman" w:hAnsi="Times New Roman"/>
          <w:bCs/>
          <w:sz w:val="24"/>
        </w:rPr>
        <w:t xml:space="preserve">TZ Osborne </w:t>
      </w:r>
      <w:proofErr w:type="spellStart"/>
      <w:r>
        <w:rPr>
          <w:rFonts w:ascii="Times New Roman" w:hAnsi="Times New Roman"/>
          <w:bCs/>
          <w:sz w:val="24"/>
        </w:rPr>
        <w:t>Biosolids</w:t>
      </w:r>
      <w:proofErr w:type="spellEnd"/>
      <w:r>
        <w:rPr>
          <w:rFonts w:ascii="Times New Roman" w:hAnsi="Times New Roman"/>
          <w:bCs/>
          <w:sz w:val="24"/>
        </w:rPr>
        <w:t xml:space="preserve"> </w:t>
      </w:r>
      <w:r w:rsidRPr="004C2746">
        <w:rPr>
          <w:rFonts w:ascii="Times New Roman" w:hAnsi="Times New Roman"/>
          <w:bCs/>
          <w:sz w:val="24"/>
        </w:rPr>
        <w:t xml:space="preserve">Average Selenium (11 samples) = </w:t>
      </w:r>
      <w:r w:rsidRPr="00EE2AD6">
        <w:rPr>
          <w:rFonts w:ascii="Times New Roman" w:hAnsi="Times New Roman"/>
          <w:b/>
          <w:bCs/>
          <w:sz w:val="24"/>
        </w:rPr>
        <w:t>4.78 mg/kg</w:t>
      </w:r>
    </w:p>
    <w:p w:rsidR="007A22E5" w:rsidRPr="002D1BE0" w:rsidRDefault="007A22E5" w:rsidP="00673C25">
      <w:pPr>
        <w:pStyle w:val="BodyTextIndent3"/>
        <w:ind w:left="540"/>
        <w:rPr>
          <w:rFonts w:ascii="Times New Roman" w:hAnsi="Times New Roman"/>
          <w:b/>
          <w:bCs/>
          <w:color w:val="FF0000"/>
          <w:sz w:val="24"/>
          <w:u w:val="single"/>
        </w:rPr>
      </w:pPr>
    </w:p>
    <w:p w:rsidR="002D1BE0" w:rsidRPr="00AB05E9" w:rsidRDefault="002D1BE0" w:rsidP="00673C25">
      <w:pPr>
        <w:pStyle w:val="BodyTextIndent3"/>
        <w:ind w:left="540"/>
        <w:rPr>
          <w:rFonts w:ascii="Times New Roman" w:hAnsi="Times New Roman"/>
          <w:b/>
          <w:bCs/>
          <w:sz w:val="24"/>
          <w:u w:val="single"/>
        </w:rPr>
      </w:pPr>
      <w:r w:rsidRPr="00AB05E9">
        <w:rPr>
          <w:rFonts w:ascii="Times New Roman" w:hAnsi="Times New Roman"/>
          <w:b/>
          <w:bCs/>
          <w:sz w:val="24"/>
          <w:u w:val="single"/>
        </w:rPr>
        <w:t>Allowable Influent Loadings Calculations</w:t>
      </w:r>
    </w:p>
    <w:p w:rsidR="002D1BE0" w:rsidRPr="004C2746" w:rsidRDefault="002D1BE0" w:rsidP="00673C25">
      <w:pPr>
        <w:pStyle w:val="BodyTextIndent3"/>
        <w:ind w:left="540"/>
        <w:rPr>
          <w:rFonts w:ascii="Times New Roman" w:hAnsi="Times New Roman"/>
          <w:i/>
          <w:sz w:val="24"/>
        </w:rPr>
      </w:pPr>
      <w:r w:rsidRPr="004C2746">
        <w:rPr>
          <w:rFonts w:ascii="Times New Roman" w:hAnsi="Times New Roman"/>
          <w:i/>
          <w:sz w:val="24"/>
        </w:rPr>
        <w:t>Activated Sludge</w:t>
      </w:r>
      <w:r w:rsidR="004C2746">
        <w:rPr>
          <w:rFonts w:ascii="Times New Roman" w:hAnsi="Times New Roman"/>
          <w:i/>
          <w:sz w:val="24"/>
        </w:rPr>
        <w:t>:</w:t>
      </w:r>
    </w:p>
    <w:p w:rsidR="002D1BE0" w:rsidRPr="00E503CD" w:rsidRDefault="002D1BE0" w:rsidP="00673C25">
      <w:pPr>
        <w:pStyle w:val="BodyTextIndent3"/>
        <w:ind w:left="540"/>
        <w:rPr>
          <w:rFonts w:ascii="Times New Roman" w:hAnsi="Times New Roman"/>
          <w:sz w:val="24"/>
        </w:rPr>
      </w:pPr>
      <w:r w:rsidRPr="002D1BE0">
        <w:rPr>
          <w:rFonts w:ascii="Times New Roman" w:hAnsi="Times New Roman"/>
          <w:color w:val="FF0000"/>
          <w:sz w:val="24"/>
        </w:rPr>
        <w:tab/>
      </w:r>
      <w:bookmarkStart w:id="0" w:name="OLE_LINK1"/>
      <w:bookmarkStart w:id="1" w:name="OLE_LINK2"/>
      <w:r w:rsidR="00E503CD">
        <w:rPr>
          <w:rFonts w:ascii="Times New Roman" w:hAnsi="Times New Roman"/>
          <w:color w:val="FF0000"/>
          <w:sz w:val="24"/>
        </w:rPr>
        <w:t xml:space="preserve"> </w:t>
      </w:r>
      <w:r w:rsidRPr="00E503CD">
        <w:rPr>
          <w:rFonts w:ascii="Times New Roman" w:hAnsi="Times New Roman"/>
          <w:sz w:val="24"/>
        </w:rPr>
        <w:t>0.0</w:t>
      </w:r>
      <w:r w:rsidR="00E503CD" w:rsidRPr="00E503CD">
        <w:rPr>
          <w:rFonts w:ascii="Times New Roman" w:hAnsi="Times New Roman"/>
          <w:sz w:val="24"/>
        </w:rPr>
        <w:t>28</w:t>
      </w:r>
      <w:r w:rsidRPr="00E503CD">
        <w:rPr>
          <w:rFonts w:ascii="Times New Roman" w:hAnsi="Times New Roman"/>
          <w:sz w:val="24"/>
        </w:rPr>
        <w:t xml:space="preserve"> mg/l x 8.34 x </w:t>
      </w:r>
      <w:r w:rsidR="00D03734" w:rsidRPr="00E503CD">
        <w:rPr>
          <w:rFonts w:ascii="Times New Roman" w:hAnsi="Times New Roman"/>
          <w:sz w:val="24"/>
        </w:rPr>
        <w:t>24.32</w:t>
      </w:r>
      <w:r w:rsidRPr="00E503CD">
        <w:rPr>
          <w:rFonts w:ascii="Times New Roman" w:hAnsi="Times New Roman"/>
          <w:sz w:val="24"/>
        </w:rPr>
        <w:t xml:space="preserve"> MGD = </w:t>
      </w:r>
      <w:r w:rsidR="00E503CD" w:rsidRPr="00E503CD">
        <w:rPr>
          <w:rFonts w:ascii="Times New Roman" w:hAnsi="Times New Roman"/>
          <w:sz w:val="24"/>
        </w:rPr>
        <w:t>5.68</w:t>
      </w:r>
      <w:r w:rsidRPr="00E503CD">
        <w:rPr>
          <w:rFonts w:ascii="Times New Roman" w:hAnsi="Times New Roman"/>
          <w:sz w:val="24"/>
        </w:rPr>
        <w:t xml:space="preserve"> </w:t>
      </w:r>
      <w:r w:rsidR="00E503CD" w:rsidRPr="00E503CD">
        <w:rPr>
          <w:rFonts w:ascii="Times New Roman" w:hAnsi="Times New Roman"/>
          <w:sz w:val="24"/>
        </w:rPr>
        <w:t>pounds</w:t>
      </w:r>
      <w:bookmarkEnd w:id="0"/>
      <w:bookmarkEnd w:id="1"/>
    </w:p>
    <w:p w:rsidR="002D1BE0" w:rsidRPr="004C2746" w:rsidRDefault="002D1BE0" w:rsidP="00673C25">
      <w:pPr>
        <w:pStyle w:val="BodyTextIndent3"/>
        <w:ind w:left="540"/>
        <w:rPr>
          <w:rFonts w:ascii="Times New Roman" w:hAnsi="Times New Roman"/>
          <w:i/>
          <w:sz w:val="24"/>
        </w:rPr>
      </w:pPr>
      <w:r w:rsidRPr="004C2746">
        <w:rPr>
          <w:rFonts w:ascii="Times New Roman" w:hAnsi="Times New Roman"/>
          <w:i/>
          <w:sz w:val="24"/>
        </w:rPr>
        <w:t>Nitrification</w:t>
      </w:r>
      <w:r w:rsidR="004C2746">
        <w:rPr>
          <w:rFonts w:ascii="Times New Roman" w:hAnsi="Times New Roman"/>
          <w:i/>
          <w:sz w:val="24"/>
        </w:rPr>
        <w:t>:</w:t>
      </w:r>
    </w:p>
    <w:p w:rsidR="002D1BE0" w:rsidRPr="00E503CD" w:rsidRDefault="00E503CD" w:rsidP="00673C25">
      <w:pPr>
        <w:pStyle w:val="BodyTextIndent3"/>
        <w:ind w:left="792"/>
        <w:rPr>
          <w:rFonts w:ascii="Times New Roman" w:hAnsi="Times New Roman"/>
          <w:sz w:val="24"/>
        </w:rPr>
      </w:pPr>
      <w:r w:rsidRPr="00E503CD">
        <w:rPr>
          <w:rFonts w:ascii="Times New Roman" w:hAnsi="Times New Roman"/>
          <w:sz w:val="24"/>
        </w:rPr>
        <w:t>0.028</w:t>
      </w:r>
      <w:r w:rsidR="002D1BE0" w:rsidRPr="00E503CD">
        <w:rPr>
          <w:rFonts w:ascii="Times New Roman" w:hAnsi="Times New Roman"/>
          <w:sz w:val="24"/>
        </w:rPr>
        <w:t xml:space="preserve"> mg/l x 8.34 x </w:t>
      </w:r>
      <w:r w:rsidR="00D03734" w:rsidRPr="00E503CD">
        <w:rPr>
          <w:rFonts w:ascii="Times New Roman" w:hAnsi="Times New Roman"/>
          <w:sz w:val="24"/>
        </w:rPr>
        <w:t xml:space="preserve">24.32 </w:t>
      </w:r>
      <w:r w:rsidR="002D1BE0" w:rsidRPr="00E503CD">
        <w:rPr>
          <w:rFonts w:ascii="Times New Roman" w:hAnsi="Times New Roman"/>
          <w:sz w:val="24"/>
        </w:rPr>
        <w:t xml:space="preserve">MGD = </w:t>
      </w:r>
      <w:r w:rsidRPr="00E503CD">
        <w:rPr>
          <w:rFonts w:ascii="Times New Roman" w:hAnsi="Times New Roman"/>
          <w:sz w:val="24"/>
        </w:rPr>
        <w:t>5.68</w:t>
      </w:r>
      <w:r w:rsidR="002D1BE0" w:rsidRPr="00E503CD">
        <w:rPr>
          <w:rFonts w:ascii="Times New Roman" w:hAnsi="Times New Roman"/>
          <w:sz w:val="24"/>
        </w:rPr>
        <w:t xml:space="preserve"> </w:t>
      </w:r>
      <w:r w:rsidRPr="00E503CD">
        <w:rPr>
          <w:rFonts w:ascii="Times New Roman" w:hAnsi="Times New Roman"/>
          <w:sz w:val="24"/>
        </w:rPr>
        <w:t>pounds</w:t>
      </w:r>
    </w:p>
    <w:p w:rsidR="002D1BE0" w:rsidRPr="004C2746" w:rsidRDefault="00AB05E9" w:rsidP="00673C25">
      <w:pPr>
        <w:pStyle w:val="BodyTextIndent3"/>
        <w:ind w:left="792" w:hanging="252"/>
        <w:rPr>
          <w:rFonts w:ascii="Times New Roman" w:hAnsi="Times New Roman"/>
          <w:i/>
          <w:sz w:val="24"/>
        </w:rPr>
      </w:pPr>
      <w:r w:rsidRPr="004C2746">
        <w:rPr>
          <w:rFonts w:ascii="Times New Roman" w:hAnsi="Times New Roman"/>
          <w:i/>
          <w:sz w:val="24"/>
        </w:rPr>
        <w:t>NPDES Permit Limit</w:t>
      </w:r>
      <w:r w:rsidR="009237FD" w:rsidRPr="004C2746">
        <w:rPr>
          <w:rFonts w:ascii="Times New Roman" w:hAnsi="Times New Roman"/>
          <w:i/>
          <w:sz w:val="24"/>
        </w:rPr>
        <w:t>**</w:t>
      </w:r>
      <w:r w:rsidRPr="004C2746">
        <w:rPr>
          <w:rFonts w:ascii="Times New Roman" w:hAnsi="Times New Roman"/>
          <w:i/>
          <w:sz w:val="24"/>
        </w:rPr>
        <w:t xml:space="preserve"> Pass Through Calculation</w:t>
      </w:r>
      <w:r w:rsidR="004C2746">
        <w:rPr>
          <w:rFonts w:ascii="Times New Roman" w:hAnsi="Times New Roman"/>
          <w:i/>
          <w:sz w:val="24"/>
        </w:rPr>
        <w:t>:</w:t>
      </w:r>
    </w:p>
    <w:p w:rsidR="002D1BE0" w:rsidRDefault="002D1BE0" w:rsidP="00673C25">
      <w:pPr>
        <w:pStyle w:val="BodyTextIndent3"/>
        <w:ind w:left="792" w:hanging="252"/>
        <w:rPr>
          <w:rFonts w:ascii="Times New Roman" w:hAnsi="Times New Roman"/>
          <w:sz w:val="24"/>
        </w:rPr>
      </w:pPr>
      <w:r w:rsidRPr="00E503CD">
        <w:rPr>
          <w:rFonts w:ascii="Times New Roman" w:hAnsi="Times New Roman"/>
          <w:sz w:val="24"/>
        </w:rPr>
        <w:tab/>
      </w:r>
      <w:r w:rsidRPr="00E503CD">
        <w:rPr>
          <w:rFonts w:ascii="Times New Roman" w:hAnsi="Times New Roman"/>
          <w:sz w:val="24"/>
        </w:rPr>
        <w:tab/>
        <w:t>0.005</w:t>
      </w:r>
      <w:r w:rsidR="00725FD0" w:rsidRPr="00E503CD">
        <w:rPr>
          <w:rFonts w:ascii="Times New Roman" w:hAnsi="Times New Roman"/>
          <w:sz w:val="24"/>
        </w:rPr>
        <w:t>2</w:t>
      </w:r>
      <w:r w:rsidRPr="00E503CD">
        <w:rPr>
          <w:rFonts w:ascii="Times New Roman" w:hAnsi="Times New Roman"/>
          <w:sz w:val="24"/>
        </w:rPr>
        <w:t xml:space="preserve"> mg/l</w:t>
      </w:r>
      <w:proofErr w:type="gramStart"/>
      <w:r w:rsidRPr="00E503CD">
        <w:rPr>
          <w:rFonts w:ascii="Times New Roman" w:hAnsi="Times New Roman"/>
          <w:sz w:val="24"/>
        </w:rPr>
        <w:t>/(</w:t>
      </w:r>
      <w:proofErr w:type="gramEnd"/>
      <w:r w:rsidRPr="00E503CD">
        <w:rPr>
          <w:rFonts w:ascii="Times New Roman" w:hAnsi="Times New Roman"/>
          <w:sz w:val="24"/>
        </w:rPr>
        <w:t xml:space="preserve">1- 0.50) x 8.34 x </w:t>
      </w:r>
      <w:r w:rsidR="00725FD0" w:rsidRPr="00E503CD">
        <w:rPr>
          <w:rFonts w:ascii="Times New Roman" w:hAnsi="Times New Roman"/>
          <w:sz w:val="24"/>
        </w:rPr>
        <w:t>24.32</w:t>
      </w:r>
      <w:r w:rsidRPr="00E503CD">
        <w:rPr>
          <w:rFonts w:ascii="Times New Roman" w:hAnsi="Times New Roman"/>
          <w:sz w:val="24"/>
        </w:rPr>
        <w:t xml:space="preserve"> MGD = </w:t>
      </w:r>
      <w:r w:rsidR="00725FD0" w:rsidRPr="00E503CD">
        <w:rPr>
          <w:rFonts w:ascii="Times New Roman" w:hAnsi="Times New Roman"/>
          <w:sz w:val="24"/>
        </w:rPr>
        <w:t>2.11 pounds</w:t>
      </w:r>
    </w:p>
    <w:p w:rsidR="004C2746" w:rsidRPr="002D1BE0" w:rsidRDefault="004C2746" w:rsidP="00673C25">
      <w:pPr>
        <w:pStyle w:val="BodyTextIndent3"/>
        <w:ind w:left="540"/>
        <w:rPr>
          <w:rFonts w:ascii="Times New Roman" w:hAnsi="Times New Roman"/>
          <w:b/>
          <w:bCs/>
          <w:color w:val="FF0000"/>
          <w:sz w:val="24"/>
        </w:rPr>
      </w:pPr>
    </w:p>
    <w:p w:rsidR="002D1BE0" w:rsidRPr="00AB05E9" w:rsidRDefault="00673C25" w:rsidP="00673C25">
      <w:pPr>
        <w:pStyle w:val="BodyTextIndent3"/>
        <w:ind w:left="540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 xml:space="preserve">MAHL </w:t>
      </w:r>
      <w:r w:rsidR="002D1BE0" w:rsidRPr="00AB05E9">
        <w:rPr>
          <w:rFonts w:ascii="Times New Roman" w:hAnsi="Times New Roman"/>
          <w:b/>
          <w:sz w:val="24"/>
        </w:rPr>
        <w:t>Source:</w:t>
      </w:r>
      <w:r w:rsidR="002D1BE0" w:rsidRPr="002D1BE0">
        <w:rPr>
          <w:rFonts w:ascii="Times New Roman" w:hAnsi="Times New Roman"/>
          <w:b/>
          <w:color w:val="FF0000"/>
          <w:sz w:val="24"/>
        </w:rPr>
        <w:t xml:space="preserve">  </w:t>
      </w:r>
      <w:r w:rsidR="00AB05E9" w:rsidRPr="00725FD0">
        <w:rPr>
          <w:rFonts w:ascii="Times New Roman" w:hAnsi="Times New Roman"/>
          <w:sz w:val="24"/>
        </w:rPr>
        <w:t xml:space="preserve">NPDES Permit Limit Pass </w:t>
      </w:r>
      <w:proofErr w:type="gramStart"/>
      <w:r w:rsidR="00AB05E9" w:rsidRPr="00725FD0">
        <w:rPr>
          <w:rFonts w:ascii="Times New Roman" w:hAnsi="Times New Roman"/>
          <w:sz w:val="24"/>
        </w:rPr>
        <w:t>Through</w:t>
      </w:r>
      <w:proofErr w:type="gramEnd"/>
      <w:r w:rsidR="00AB05E9" w:rsidRPr="00725FD0">
        <w:rPr>
          <w:rFonts w:ascii="Times New Roman" w:hAnsi="Times New Roman"/>
          <w:sz w:val="24"/>
        </w:rPr>
        <w:t xml:space="preserve"> Calculation</w:t>
      </w:r>
    </w:p>
    <w:p w:rsidR="002D1BE0" w:rsidRPr="002D1BE0" w:rsidRDefault="002D1BE0" w:rsidP="00673C25">
      <w:pPr>
        <w:pStyle w:val="BodyTextIndent3"/>
        <w:ind w:left="540"/>
        <w:rPr>
          <w:rFonts w:ascii="Times New Roman" w:hAnsi="Times New Roman"/>
          <w:b/>
          <w:bCs/>
          <w:color w:val="FF0000"/>
          <w:sz w:val="24"/>
        </w:rPr>
      </w:pPr>
      <w:r w:rsidRPr="002D1BE0">
        <w:rPr>
          <w:rFonts w:ascii="Times New Roman" w:hAnsi="Times New Roman"/>
          <w:b/>
          <w:bCs/>
          <w:color w:val="FF0000"/>
          <w:sz w:val="24"/>
        </w:rPr>
        <w:t xml:space="preserve">MAHL for Selenium </w:t>
      </w:r>
      <w:r w:rsidR="00B47D43">
        <w:rPr>
          <w:rFonts w:ascii="Times New Roman" w:hAnsi="Times New Roman"/>
          <w:b/>
          <w:bCs/>
          <w:color w:val="FF0000"/>
          <w:sz w:val="24"/>
        </w:rPr>
        <w:t>=</w:t>
      </w:r>
      <w:r w:rsidRPr="002D1BE0">
        <w:rPr>
          <w:rFonts w:ascii="Times New Roman" w:hAnsi="Times New Roman"/>
          <w:b/>
          <w:bCs/>
          <w:color w:val="FF0000"/>
          <w:sz w:val="24"/>
        </w:rPr>
        <w:t xml:space="preserve"> </w:t>
      </w:r>
      <w:r w:rsidR="00673C25">
        <w:rPr>
          <w:rFonts w:ascii="Times New Roman" w:hAnsi="Times New Roman"/>
          <w:b/>
          <w:bCs/>
          <w:color w:val="FF0000"/>
          <w:sz w:val="24"/>
        </w:rPr>
        <w:t>2.11</w:t>
      </w:r>
      <w:r w:rsidRPr="002D1BE0">
        <w:rPr>
          <w:rFonts w:ascii="Times New Roman" w:hAnsi="Times New Roman"/>
          <w:b/>
          <w:bCs/>
          <w:color w:val="FF0000"/>
          <w:sz w:val="24"/>
        </w:rPr>
        <w:t xml:space="preserve"> </w:t>
      </w:r>
      <w:r w:rsidR="00673C25">
        <w:rPr>
          <w:rFonts w:ascii="Times New Roman" w:hAnsi="Times New Roman"/>
          <w:b/>
          <w:bCs/>
          <w:color w:val="FF0000"/>
          <w:sz w:val="24"/>
        </w:rPr>
        <w:t>pounds</w:t>
      </w:r>
    </w:p>
    <w:p w:rsidR="00621505" w:rsidRPr="002D1BE0" w:rsidRDefault="00621505" w:rsidP="00673C25"/>
    <w:sectPr w:rsidR="00621505" w:rsidRPr="002D1BE0" w:rsidSect="006215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44A46"/>
    <w:multiLevelType w:val="hybridMultilevel"/>
    <w:tmpl w:val="2DEE8C60"/>
    <w:lvl w:ilvl="0" w:tplc="B0E84D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1DD6372"/>
    <w:multiLevelType w:val="hybridMultilevel"/>
    <w:tmpl w:val="49ACC4DC"/>
    <w:lvl w:ilvl="0" w:tplc="B0E84D8C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7BAF295E"/>
    <w:multiLevelType w:val="hybridMultilevel"/>
    <w:tmpl w:val="5CBE6E4A"/>
    <w:lvl w:ilvl="0" w:tplc="B0E84D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1BE0"/>
    <w:rsid w:val="00011390"/>
    <w:rsid w:val="00033BD7"/>
    <w:rsid w:val="00035094"/>
    <w:rsid w:val="000646D0"/>
    <w:rsid w:val="0015279E"/>
    <w:rsid w:val="001A0752"/>
    <w:rsid w:val="001A0815"/>
    <w:rsid w:val="001D2ACE"/>
    <w:rsid w:val="002778B1"/>
    <w:rsid w:val="002B1CFE"/>
    <w:rsid w:val="002D1BE0"/>
    <w:rsid w:val="00357B1C"/>
    <w:rsid w:val="003C2060"/>
    <w:rsid w:val="004535A1"/>
    <w:rsid w:val="00460767"/>
    <w:rsid w:val="004835D4"/>
    <w:rsid w:val="004C2746"/>
    <w:rsid w:val="0051176A"/>
    <w:rsid w:val="00542AAB"/>
    <w:rsid w:val="00575776"/>
    <w:rsid w:val="006159A6"/>
    <w:rsid w:val="00621505"/>
    <w:rsid w:val="006674FD"/>
    <w:rsid w:val="00673C25"/>
    <w:rsid w:val="006A4F17"/>
    <w:rsid w:val="006F3A13"/>
    <w:rsid w:val="00725FD0"/>
    <w:rsid w:val="007A22E5"/>
    <w:rsid w:val="007A411E"/>
    <w:rsid w:val="007E2426"/>
    <w:rsid w:val="007F7911"/>
    <w:rsid w:val="008051C0"/>
    <w:rsid w:val="00850C2F"/>
    <w:rsid w:val="008510EF"/>
    <w:rsid w:val="00854D2A"/>
    <w:rsid w:val="008A2006"/>
    <w:rsid w:val="008E3DA0"/>
    <w:rsid w:val="009237FD"/>
    <w:rsid w:val="00952A02"/>
    <w:rsid w:val="009C3195"/>
    <w:rsid w:val="009F1DBD"/>
    <w:rsid w:val="00A33EE3"/>
    <w:rsid w:val="00AB05E9"/>
    <w:rsid w:val="00AB5EAE"/>
    <w:rsid w:val="00B47D43"/>
    <w:rsid w:val="00B66A8B"/>
    <w:rsid w:val="00BB3388"/>
    <w:rsid w:val="00D03734"/>
    <w:rsid w:val="00D55216"/>
    <w:rsid w:val="00D933A7"/>
    <w:rsid w:val="00DC4C7E"/>
    <w:rsid w:val="00E2144F"/>
    <w:rsid w:val="00E30F6F"/>
    <w:rsid w:val="00E503CD"/>
    <w:rsid w:val="00EC17BE"/>
    <w:rsid w:val="00EE2AD6"/>
    <w:rsid w:val="00F27285"/>
    <w:rsid w:val="00F34E2F"/>
    <w:rsid w:val="00F56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BE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144F"/>
    <w:pPr>
      <w:keepNext/>
      <w:tabs>
        <w:tab w:val="left" w:pos="576"/>
        <w:tab w:val="left" w:pos="1296"/>
        <w:tab w:val="left" w:pos="2016"/>
      </w:tabs>
      <w:spacing w:line="240" w:lineRule="exact"/>
      <w:outlineLvl w:val="0"/>
    </w:pPr>
    <w:rPr>
      <w:b/>
      <w:color w:val="FF0000"/>
      <w:sz w:val="28"/>
    </w:rPr>
  </w:style>
  <w:style w:type="paragraph" w:styleId="Heading2">
    <w:name w:val="heading 2"/>
    <w:basedOn w:val="Normal"/>
    <w:next w:val="Normal"/>
    <w:link w:val="Heading2Char"/>
    <w:qFormat/>
    <w:rsid w:val="00E2144F"/>
    <w:pPr>
      <w:keepNext/>
      <w:tabs>
        <w:tab w:val="left" w:pos="576"/>
        <w:tab w:val="left" w:pos="1296"/>
        <w:tab w:val="left" w:pos="2016"/>
      </w:tabs>
      <w:spacing w:line="240" w:lineRule="exact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144F"/>
    <w:rPr>
      <w:b/>
      <w:color w:val="FF0000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E2144F"/>
    <w:rPr>
      <w:b/>
      <w:sz w:val="24"/>
      <w:szCs w:val="24"/>
    </w:rPr>
  </w:style>
  <w:style w:type="paragraph" w:styleId="BodyTextIndent3">
    <w:name w:val="Body Text Indent 3"/>
    <w:basedOn w:val="Normal"/>
    <w:link w:val="BodyTextIndent3Char"/>
    <w:rsid w:val="002D1BE0"/>
    <w:pPr>
      <w:tabs>
        <w:tab w:val="left" w:pos="720"/>
        <w:tab w:val="left" w:pos="900"/>
        <w:tab w:val="left" w:pos="1440"/>
      </w:tabs>
      <w:ind w:left="900"/>
    </w:pPr>
    <w:rPr>
      <w:rFonts w:ascii="Baskerville Old Face" w:hAnsi="Baskerville Old Face"/>
      <w:sz w:val="20"/>
    </w:rPr>
  </w:style>
  <w:style w:type="character" w:customStyle="1" w:styleId="BodyTextIndent3Char">
    <w:name w:val="Body Text Indent 3 Char"/>
    <w:basedOn w:val="DefaultParagraphFont"/>
    <w:link w:val="BodyTextIndent3"/>
    <w:rsid w:val="002D1BE0"/>
    <w:rPr>
      <w:rFonts w:ascii="Baskerville Old Face" w:hAnsi="Baskerville Old Face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2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Greensboro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groomem</dc:creator>
  <cp:lastModifiedBy>groomem</cp:lastModifiedBy>
  <cp:revision>24</cp:revision>
  <dcterms:created xsi:type="dcterms:W3CDTF">2014-12-18T14:52:00Z</dcterms:created>
  <dcterms:modified xsi:type="dcterms:W3CDTF">2014-12-19T20:29:00Z</dcterms:modified>
</cp:coreProperties>
</file>