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4DF" w:rsidRPr="00BA15C3" w:rsidRDefault="000B2B34" w:rsidP="000B2B34">
      <w:pPr>
        <w:jc w:val="center"/>
        <w:rPr>
          <w:b/>
        </w:rPr>
      </w:pPr>
      <w:bookmarkStart w:id="0" w:name="_GoBack"/>
      <w:bookmarkEnd w:id="0"/>
      <w:r w:rsidRPr="00BA15C3">
        <w:rPr>
          <w:b/>
        </w:rPr>
        <w:t>WRITTEN TECHNICAL EVALUATION OF THE NEED TO REVISE LOCAL LIMITS</w:t>
      </w:r>
    </w:p>
    <w:p w:rsidR="000B2B34" w:rsidRPr="00BA15C3" w:rsidRDefault="004F33F3" w:rsidP="000B2B34">
      <w:pPr>
        <w:jc w:val="center"/>
        <w:rPr>
          <w:b/>
        </w:rPr>
      </w:pPr>
      <w:r w:rsidRPr="00BA15C3">
        <w:rPr>
          <w:b/>
        </w:rPr>
        <w:t xml:space="preserve">CITY OF GREENSBORO </w:t>
      </w:r>
      <w:r w:rsidR="000B2B34" w:rsidRPr="00BA15C3">
        <w:rPr>
          <w:b/>
        </w:rPr>
        <w:t>T. Z. OSBORNE POTW [NPDES Permit NC0047384]</w:t>
      </w:r>
    </w:p>
    <w:p w:rsidR="004F33F3" w:rsidRPr="00BA15C3" w:rsidRDefault="00BC3B43" w:rsidP="000B2B34">
      <w:pPr>
        <w:jc w:val="center"/>
        <w:rPr>
          <w:b/>
        </w:rPr>
      </w:pPr>
      <w:r w:rsidRPr="00BA15C3">
        <w:rPr>
          <w:b/>
        </w:rPr>
        <w:t>December</w:t>
      </w:r>
      <w:r w:rsidR="00126E0A" w:rsidRPr="00BA15C3">
        <w:rPr>
          <w:b/>
        </w:rPr>
        <w:t xml:space="preserve"> </w:t>
      </w:r>
      <w:r w:rsidRPr="00BA15C3">
        <w:rPr>
          <w:b/>
        </w:rPr>
        <w:t>19</w:t>
      </w:r>
      <w:r w:rsidR="00396784" w:rsidRPr="00BA15C3">
        <w:rPr>
          <w:b/>
        </w:rPr>
        <w:t xml:space="preserve">, </w:t>
      </w:r>
      <w:r w:rsidR="00126E0A" w:rsidRPr="00BA15C3">
        <w:rPr>
          <w:b/>
        </w:rPr>
        <w:t>2014</w:t>
      </w:r>
      <w:r w:rsidR="00944F92" w:rsidRPr="00BA15C3">
        <w:rPr>
          <w:b/>
        </w:rPr>
        <w:t xml:space="preserve"> Submittal to</w:t>
      </w:r>
      <w:r w:rsidR="004F33F3" w:rsidRPr="00BA15C3">
        <w:rPr>
          <w:b/>
        </w:rPr>
        <w:t xml:space="preserve"> DW</w:t>
      </w:r>
      <w:r w:rsidR="00126E0A" w:rsidRPr="00BA15C3">
        <w:rPr>
          <w:b/>
        </w:rPr>
        <w:t>R</w:t>
      </w:r>
      <w:r w:rsidR="004F33F3" w:rsidRPr="00BA15C3">
        <w:rPr>
          <w:b/>
        </w:rPr>
        <w:t xml:space="preserve"> NPDES </w:t>
      </w:r>
      <w:r w:rsidR="00F5312F" w:rsidRPr="00BA15C3">
        <w:rPr>
          <w:b/>
        </w:rPr>
        <w:t>and PERCS Units</w:t>
      </w:r>
      <w:r w:rsidR="00EF3742" w:rsidRPr="00BA15C3">
        <w:rPr>
          <w:b/>
        </w:rPr>
        <w:t xml:space="preserve"> </w:t>
      </w:r>
    </w:p>
    <w:p w:rsidR="00EF3742" w:rsidRPr="00BA15C3" w:rsidRDefault="00EF3742" w:rsidP="000B2B34">
      <w:pPr>
        <w:jc w:val="center"/>
        <w:rPr>
          <w:b/>
        </w:rPr>
      </w:pPr>
    </w:p>
    <w:p w:rsidR="00EF3742" w:rsidRPr="00BA15C3" w:rsidRDefault="00EF3742" w:rsidP="00EF3742">
      <w:pPr>
        <w:rPr>
          <w:b/>
          <w:u w:val="single"/>
        </w:rPr>
      </w:pPr>
      <w:r w:rsidRPr="00BA15C3">
        <w:rPr>
          <w:b/>
          <w:u w:val="single"/>
        </w:rPr>
        <w:t xml:space="preserve">Purpose  </w:t>
      </w:r>
    </w:p>
    <w:p w:rsidR="00EF3742" w:rsidRPr="00BA15C3" w:rsidRDefault="00EF3742" w:rsidP="00EF3742">
      <w:pPr>
        <w:rPr>
          <w:b/>
        </w:rPr>
      </w:pPr>
    </w:p>
    <w:p w:rsidR="00EF3742" w:rsidRPr="00BA15C3" w:rsidRDefault="00EF3742" w:rsidP="00EF3742">
      <w:pPr>
        <w:rPr>
          <w:i/>
        </w:rPr>
      </w:pPr>
      <w:r w:rsidRPr="00BA15C3">
        <w:t xml:space="preserve">The purpose of this document is to comply with the following language contained in Part </w:t>
      </w:r>
      <w:r w:rsidR="00AA4610" w:rsidRPr="00BA15C3">
        <w:t>IV,</w:t>
      </w:r>
      <w:r w:rsidRPr="00BA15C3">
        <w:t xml:space="preserve"> Section </w:t>
      </w:r>
      <w:r w:rsidR="00085509" w:rsidRPr="00BA15C3">
        <w:t>D</w:t>
      </w:r>
      <w:r w:rsidRPr="00BA15C3">
        <w:t xml:space="preserve"> </w:t>
      </w:r>
      <w:r w:rsidR="00AA4610" w:rsidRPr="00BA15C3">
        <w:t>(</w:t>
      </w:r>
      <w:r w:rsidRPr="00BA15C3">
        <w:t>4.</w:t>
      </w:r>
      <w:r w:rsidR="00AA4610" w:rsidRPr="00BA15C3">
        <w:t>)</w:t>
      </w:r>
      <w:r w:rsidRPr="00BA15C3">
        <w:t xml:space="preserve"> of NPDES Permit NC0047384:</w:t>
      </w:r>
    </w:p>
    <w:p w:rsidR="00EF3742" w:rsidRPr="00BA15C3" w:rsidRDefault="00EF3742" w:rsidP="00EF3742">
      <w:r w:rsidRPr="00BA15C3">
        <w:rPr>
          <w:i/>
        </w:rPr>
        <w:t>“…Within 180 days of the effective date of this permit (or any subsequent permit modification) the Permittee shall submit to the Division a written technical evaluation of the need to revise local limits (i.e. an updated HWA or documentation of why one i</w:t>
      </w:r>
      <w:r w:rsidR="00D27342" w:rsidRPr="00BA15C3">
        <w:rPr>
          <w:i/>
        </w:rPr>
        <w:t>s</w:t>
      </w:r>
      <w:r w:rsidRPr="00BA15C3">
        <w:rPr>
          <w:i/>
        </w:rPr>
        <w:t xml:space="preserve"> not needed </w:t>
      </w:r>
      <w:r w:rsidR="001D0457" w:rsidRPr="00BA15C3">
        <w:rPr>
          <w:i/>
        </w:rPr>
        <w:t>)</w:t>
      </w:r>
      <w:r w:rsidRPr="00BA15C3">
        <w:rPr>
          <w:i/>
        </w:rPr>
        <w:t>[40 CFR 122.44]….</w:t>
      </w:r>
      <w:r w:rsidR="00BF2461" w:rsidRPr="00BA15C3">
        <w:rPr>
          <w:i/>
        </w:rPr>
        <w:t xml:space="preserve">     </w:t>
      </w:r>
      <w:r w:rsidRPr="00BA15C3">
        <w:t xml:space="preserve">NPDES Permit NC0047384 issued to the City of Greensboro T. Z. Osborne POTW was effective </w:t>
      </w:r>
      <w:r w:rsidR="00126E0A" w:rsidRPr="00BA15C3">
        <w:t>July 1, 2014</w:t>
      </w:r>
      <w:r w:rsidRPr="00BA15C3">
        <w:t>.</w:t>
      </w:r>
    </w:p>
    <w:p w:rsidR="00EF3742" w:rsidRPr="00BA15C3" w:rsidRDefault="00EF3742" w:rsidP="00EF3742">
      <w:pPr>
        <w:rPr>
          <w:b/>
        </w:rPr>
      </w:pPr>
    </w:p>
    <w:p w:rsidR="00EF3742" w:rsidRPr="00BA15C3" w:rsidRDefault="00EF3742" w:rsidP="00944F92">
      <w:pPr>
        <w:rPr>
          <w:b/>
          <w:i/>
          <w:u w:val="single"/>
        </w:rPr>
      </w:pPr>
      <w:r w:rsidRPr="00BA15C3">
        <w:rPr>
          <w:b/>
          <w:i/>
          <w:u w:val="single"/>
        </w:rPr>
        <w:t>Written Technical Evaluation</w:t>
      </w:r>
      <w:r w:rsidR="00944F92" w:rsidRPr="00BA15C3">
        <w:rPr>
          <w:b/>
          <w:i/>
          <w:u w:val="single"/>
        </w:rPr>
        <w:t xml:space="preserve"> of Each NPDES Limited Parameter</w:t>
      </w:r>
    </w:p>
    <w:p w:rsidR="00944F92" w:rsidRPr="00BA15C3" w:rsidRDefault="00E71C31" w:rsidP="00E71C31">
      <w:pPr>
        <w:numPr>
          <w:ilvl w:val="0"/>
          <w:numId w:val="2"/>
        </w:numPr>
        <w:rPr>
          <w:b/>
        </w:rPr>
      </w:pPr>
      <w:r w:rsidRPr="00BA15C3">
        <w:rPr>
          <w:b/>
        </w:rPr>
        <w:t xml:space="preserve">NPDES </w:t>
      </w:r>
      <w:r w:rsidR="00BF2461" w:rsidRPr="00BA15C3">
        <w:rPr>
          <w:b/>
        </w:rPr>
        <w:t xml:space="preserve">Permit </w:t>
      </w:r>
      <w:r w:rsidRPr="00BA15C3">
        <w:rPr>
          <w:b/>
        </w:rPr>
        <w:t xml:space="preserve">Limited Parameters for which neither a Maximum Allowable Headworks Loading [MAHL] nor Local Limits are calculated </w:t>
      </w:r>
    </w:p>
    <w:p w:rsidR="00E71C31" w:rsidRPr="00BA15C3" w:rsidRDefault="00E71C31" w:rsidP="00E71C31">
      <w:r w:rsidRPr="00BA15C3">
        <w:t>The following parameters are limited in NPDES Permit NC0047384 but the parameters do not lend themselves to typical AHL</w:t>
      </w:r>
      <w:r w:rsidR="00BF2461" w:rsidRPr="00BA15C3">
        <w:t>/MAHL</w:t>
      </w:r>
      <w:r w:rsidRPr="00BA15C3">
        <w:t xml:space="preserve"> and/or local limits calculations and thus no written technical evaluation was conducted on these par</w:t>
      </w:r>
      <w:r w:rsidR="00EC6735" w:rsidRPr="00BA15C3">
        <w:t>a</w:t>
      </w:r>
      <w:r w:rsidRPr="00BA15C3">
        <w:t>meters:</w:t>
      </w:r>
    </w:p>
    <w:p w:rsidR="00EC6735" w:rsidRPr="00BA15C3" w:rsidRDefault="00EC6735" w:rsidP="00E71C31">
      <w:pPr>
        <w:numPr>
          <w:ilvl w:val="1"/>
          <w:numId w:val="2"/>
        </w:numPr>
      </w:pPr>
      <w:r w:rsidRPr="00BA15C3">
        <w:t>Flow</w:t>
      </w:r>
      <w:r w:rsidR="00085509" w:rsidRPr="00BA15C3">
        <w:t>:</w:t>
      </w:r>
      <w:r w:rsidR="00516EF4" w:rsidRPr="00BA15C3">
        <w:t xml:space="preserve"> </w:t>
      </w:r>
      <w:r w:rsidR="00BF630F" w:rsidRPr="00BA15C3">
        <w:t xml:space="preserve">40.0 MGD Monthly Average </w:t>
      </w:r>
      <w:r w:rsidR="00516EF4" w:rsidRPr="00BA15C3">
        <w:t xml:space="preserve">Limit </w:t>
      </w:r>
      <w:r w:rsidR="00D27342" w:rsidRPr="00BA15C3">
        <w:t>(</w:t>
      </w:r>
      <w:r w:rsidR="00516EF4" w:rsidRPr="00BA15C3">
        <w:t>same as previous permit</w:t>
      </w:r>
      <w:r w:rsidR="00D27342" w:rsidRPr="00BA15C3">
        <w:t>)</w:t>
      </w:r>
    </w:p>
    <w:p w:rsidR="00E71C31" w:rsidRPr="00BA15C3" w:rsidRDefault="00E71C31" w:rsidP="00E71C31">
      <w:pPr>
        <w:numPr>
          <w:ilvl w:val="1"/>
          <w:numId w:val="2"/>
        </w:numPr>
      </w:pPr>
      <w:r w:rsidRPr="00BA15C3">
        <w:t>Fecal Coliform</w:t>
      </w:r>
      <w:r w:rsidR="00085509" w:rsidRPr="00BA15C3">
        <w:t xml:space="preserve">: </w:t>
      </w:r>
      <w:r w:rsidR="00BF630F" w:rsidRPr="00BA15C3">
        <w:t>Weekly Average of 400 colonies/100 ml and Monthly Average of 200 colonies/100 ml l</w:t>
      </w:r>
      <w:r w:rsidR="00516EF4" w:rsidRPr="00BA15C3">
        <w:t xml:space="preserve">imits </w:t>
      </w:r>
      <w:r w:rsidR="00085509" w:rsidRPr="00BA15C3">
        <w:t>(</w:t>
      </w:r>
      <w:r w:rsidR="00516EF4" w:rsidRPr="00BA15C3">
        <w:t>same as previous permit</w:t>
      </w:r>
      <w:r w:rsidR="00085509" w:rsidRPr="00BA15C3">
        <w:t>)</w:t>
      </w:r>
    </w:p>
    <w:p w:rsidR="00E71C31" w:rsidRPr="00BA15C3" w:rsidRDefault="00E71C31" w:rsidP="00E71C31">
      <w:pPr>
        <w:numPr>
          <w:ilvl w:val="1"/>
          <w:numId w:val="2"/>
        </w:numPr>
      </w:pPr>
      <w:r w:rsidRPr="00BA15C3">
        <w:t>Dissolved Oxygen</w:t>
      </w:r>
      <w:r w:rsidR="00085509" w:rsidRPr="00BA15C3">
        <w:t xml:space="preserve">: </w:t>
      </w:r>
      <w:r w:rsidR="00BF630F" w:rsidRPr="00BA15C3">
        <w:t>Daily Average ≥6.0 mg/l l</w:t>
      </w:r>
      <w:r w:rsidR="00516EF4" w:rsidRPr="00BA15C3">
        <w:t xml:space="preserve">imit </w:t>
      </w:r>
      <w:r w:rsidR="00085509" w:rsidRPr="00BA15C3">
        <w:t>(</w:t>
      </w:r>
      <w:r w:rsidR="00516EF4" w:rsidRPr="00BA15C3">
        <w:t>same as previous permit</w:t>
      </w:r>
      <w:r w:rsidR="00085509" w:rsidRPr="00BA15C3">
        <w:t>)</w:t>
      </w:r>
    </w:p>
    <w:p w:rsidR="00E71C31" w:rsidRPr="00BA15C3" w:rsidRDefault="00E71C31" w:rsidP="00E71C31">
      <w:pPr>
        <w:numPr>
          <w:ilvl w:val="1"/>
          <w:numId w:val="2"/>
        </w:numPr>
      </w:pPr>
      <w:r w:rsidRPr="00BA15C3">
        <w:t>pH</w:t>
      </w:r>
      <w:r w:rsidR="00085509" w:rsidRPr="00BA15C3">
        <w:t>:</w:t>
      </w:r>
      <w:r w:rsidR="00516EF4" w:rsidRPr="00BA15C3">
        <w:t xml:space="preserve"> </w:t>
      </w:r>
      <w:r w:rsidR="00BF630F" w:rsidRPr="00BA15C3">
        <w:t>≥6.0 and ≤9.0 standard pH units l</w:t>
      </w:r>
      <w:r w:rsidR="00516EF4" w:rsidRPr="00BA15C3">
        <w:t xml:space="preserve">imits </w:t>
      </w:r>
      <w:r w:rsidR="00085509" w:rsidRPr="00BA15C3">
        <w:t>(</w:t>
      </w:r>
      <w:r w:rsidR="00516EF4" w:rsidRPr="00BA15C3">
        <w:t>same as previous permit</w:t>
      </w:r>
      <w:r w:rsidR="00085509" w:rsidRPr="00BA15C3">
        <w:t>)</w:t>
      </w:r>
    </w:p>
    <w:p w:rsidR="00E71C31" w:rsidRPr="00BA15C3" w:rsidRDefault="00E71C31" w:rsidP="00E71C31">
      <w:pPr>
        <w:numPr>
          <w:ilvl w:val="1"/>
          <w:numId w:val="2"/>
        </w:numPr>
      </w:pPr>
      <w:r w:rsidRPr="00BA15C3">
        <w:t>Whole Effluent Toxicity</w:t>
      </w:r>
      <w:r w:rsidR="00085509" w:rsidRPr="00BA15C3">
        <w:t>:</w:t>
      </w:r>
      <w:r w:rsidR="00516EF4" w:rsidRPr="00BA15C3">
        <w:t xml:space="preserve"> </w:t>
      </w:r>
      <w:r w:rsidR="00085509" w:rsidRPr="00BA15C3">
        <w:t xml:space="preserve">Limit </w:t>
      </w:r>
      <w:r w:rsidR="00BF630F" w:rsidRPr="00BA15C3">
        <w:t xml:space="preserve">Pass chronic daphnia test using 90% effluent limit </w:t>
      </w:r>
      <w:r w:rsidR="00085509" w:rsidRPr="00BA15C3">
        <w:t>(</w:t>
      </w:r>
      <w:r w:rsidR="00BF630F" w:rsidRPr="00BA15C3">
        <w:t>same as previous permit</w:t>
      </w:r>
      <w:r w:rsidR="00085509" w:rsidRPr="00BA15C3">
        <w:t>)</w:t>
      </w:r>
    </w:p>
    <w:p w:rsidR="00EC6735" w:rsidRPr="00BA15C3" w:rsidRDefault="00EC6735" w:rsidP="00E71C31">
      <w:pPr>
        <w:numPr>
          <w:ilvl w:val="1"/>
          <w:numId w:val="2"/>
        </w:numPr>
      </w:pPr>
      <w:r w:rsidRPr="00BA15C3">
        <w:t>Total Residual Chlorine</w:t>
      </w:r>
      <w:r w:rsidR="00BE6E9B" w:rsidRPr="00BA15C3">
        <w:t>:</w:t>
      </w:r>
      <w:r w:rsidR="00516EF4" w:rsidRPr="00BA15C3">
        <w:t xml:space="preserve"> </w:t>
      </w:r>
      <w:r w:rsidR="00BE6E9B" w:rsidRPr="00BA15C3">
        <w:t>18</w:t>
      </w:r>
      <w:r w:rsidR="00126E0A" w:rsidRPr="00BA15C3">
        <w:t>.0</w:t>
      </w:r>
      <w:r w:rsidR="00BE6E9B" w:rsidRPr="00BA15C3">
        <w:t xml:space="preserve"> </w:t>
      </w:r>
      <w:r w:rsidR="000148BB" w:rsidRPr="00BA15C3">
        <w:t>µ</w:t>
      </w:r>
      <w:r w:rsidR="00BE6E9B" w:rsidRPr="00BA15C3">
        <w:t xml:space="preserve">g/l </w:t>
      </w:r>
      <w:r w:rsidR="00BF630F" w:rsidRPr="00BA15C3">
        <w:t>Daily Maximum l</w:t>
      </w:r>
      <w:r w:rsidR="00516EF4" w:rsidRPr="00BA15C3">
        <w:t xml:space="preserve">imit </w:t>
      </w:r>
      <w:r w:rsidR="00BE6E9B" w:rsidRPr="00BA15C3">
        <w:t>(</w:t>
      </w:r>
      <w:r w:rsidR="00516EF4" w:rsidRPr="00BA15C3">
        <w:t>same as previous permit</w:t>
      </w:r>
      <w:r w:rsidR="00BE6E9B" w:rsidRPr="00BA15C3">
        <w:t>)</w:t>
      </w:r>
    </w:p>
    <w:p w:rsidR="00EC6735" w:rsidRPr="00BA15C3" w:rsidRDefault="00EC6735" w:rsidP="00E71C31">
      <w:pPr>
        <w:numPr>
          <w:ilvl w:val="1"/>
          <w:numId w:val="2"/>
        </w:numPr>
      </w:pPr>
      <w:r w:rsidRPr="00BA15C3">
        <w:t xml:space="preserve">85% </w:t>
      </w:r>
      <w:r w:rsidR="00BE6E9B" w:rsidRPr="00BA15C3">
        <w:t xml:space="preserve">Monthly Average </w:t>
      </w:r>
      <w:r w:rsidRPr="00BA15C3">
        <w:t xml:space="preserve">Removal </w:t>
      </w:r>
      <w:r w:rsidR="00BF2461" w:rsidRPr="00BA15C3">
        <w:t xml:space="preserve">Requirement </w:t>
      </w:r>
      <w:r w:rsidRPr="00BA15C3">
        <w:t>for CBOD</w:t>
      </w:r>
      <w:r w:rsidRPr="00BA15C3">
        <w:rPr>
          <w:vertAlign w:val="subscript"/>
        </w:rPr>
        <w:t>5</w:t>
      </w:r>
      <w:r w:rsidRPr="00BA15C3">
        <w:t xml:space="preserve"> and Total</w:t>
      </w:r>
      <w:r w:rsidR="00516EF4" w:rsidRPr="00BA15C3">
        <w:t xml:space="preserve"> </w:t>
      </w:r>
      <w:r w:rsidR="002A5606" w:rsidRPr="00BA15C3">
        <w:t xml:space="preserve">Suspended Solids </w:t>
      </w:r>
      <w:r w:rsidR="00BE6E9B" w:rsidRPr="00BA15C3">
        <w:t>(</w:t>
      </w:r>
      <w:r w:rsidR="00516EF4" w:rsidRPr="00BA15C3">
        <w:t>Limit same as previous permit</w:t>
      </w:r>
      <w:r w:rsidR="00BE6E9B" w:rsidRPr="00BA15C3">
        <w:t>)</w:t>
      </w:r>
      <w:r w:rsidRPr="00BA15C3">
        <w:t xml:space="preserve"> </w:t>
      </w:r>
    </w:p>
    <w:p w:rsidR="00E71C31" w:rsidRPr="00BA15C3" w:rsidRDefault="00EC6735" w:rsidP="00EC6735">
      <w:pPr>
        <w:numPr>
          <w:ilvl w:val="0"/>
          <w:numId w:val="2"/>
        </w:numPr>
        <w:rPr>
          <w:b/>
          <w:vertAlign w:val="subscript"/>
        </w:rPr>
      </w:pPr>
      <w:r w:rsidRPr="00BA15C3">
        <w:rPr>
          <w:b/>
        </w:rPr>
        <w:t>Carbonaceous Biochemical Oxygen Demand (CBOD</w:t>
      </w:r>
      <w:r w:rsidRPr="00BA15C3">
        <w:rPr>
          <w:b/>
          <w:vertAlign w:val="subscript"/>
        </w:rPr>
        <w:t>5</w:t>
      </w:r>
      <w:r w:rsidRPr="00BA15C3">
        <w:rPr>
          <w:b/>
        </w:rPr>
        <w:t>)</w:t>
      </w:r>
      <w:r w:rsidR="00AD534E" w:rsidRPr="00BA15C3">
        <w:rPr>
          <w:b/>
          <w:vertAlign w:val="subscript"/>
        </w:rPr>
        <w:t xml:space="preserve">  </w:t>
      </w:r>
    </w:p>
    <w:p w:rsidR="00AD534E" w:rsidRPr="00BA15C3" w:rsidRDefault="00AD534E" w:rsidP="00AD534E">
      <w:r w:rsidRPr="00BA15C3">
        <w:t>The CBOD</w:t>
      </w:r>
      <w:r w:rsidRPr="00BA15C3">
        <w:rPr>
          <w:vertAlign w:val="subscript"/>
        </w:rPr>
        <w:t>5</w:t>
      </w:r>
      <w:r w:rsidRPr="00BA15C3">
        <w:t xml:space="preserve"> summer and winter monthly average </w:t>
      </w:r>
      <w:r w:rsidR="00BE6E9B" w:rsidRPr="00BA15C3">
        <w:t>(</w:t>
      </w:r>
      <w:r w:rsidR="00AA74C9" w:rsidRPr="00BA15C3">
        <w:t>4.0 and 8.0 mg/l respectively</w:t>
      </w:r>
      <w:r w:rsidR="00BE6E9B" w:rsidRPr="00BA15C3">
        <w:t>)</w:t>
      </w:r>
      <w:r w:rsidR="00AA74C9" w:rsidRPr="00BA15C3">
        <w:t xml:space="preserve"> </w:t>
      </w:r>
      <w:r w:rsidRPr="00BA15C3">
        <w:t xml:space="preserve">and </w:t>
      </w:r>
      <w:r w:rsidR="00AA74C9" w:rsidRPr="00BA15C3">
        <w:t xml:space="preserve">summer and winter </w:t>
      </w:r>
      <w:r w:rsidRPr="00BA15C3">
        <w:t xml:space="preserve">weekly average </w:t>
      </w:r>
      <w:r w:rsidR="00BE6E9B" w:rsidRPr="00BA15C3">
        <w:t>(6.0 and 12.0 mg/l respectively)</w:t>
      </w:r>
      <w:r w:rsidR="00AA74C9" w:rsidRPr="00BA15C3">
        <w:t xml:space="preserve"> </w:t>
      </w:r>
      <w:r w:rsidRPr="00BA15C3">
        <w:t xml:space="preserve">limits </w:t>
      </w:r>
      <w:r w:rsidR="007B7A3E" w:rsidRPr="00BA15C3">
        <w:t>are the same as the previous NPDES permit</w:t>
      </w:r>
      <w:r w:rsidR="009737AA" w:rsidRPr="00BA15C3">
        <w:t>.  Thus,</w:t>
      </w:r>
      <w:r w:rsidR="007B7A3E" w:rsidRPr="00BA15C3">
        <w:t xml:space="preserve"> the </w:t>
      </w:r>
      <w:r w:rsidR="009737AA" w:rsidRPr="00BA15C3">
        <w:t xml:space="preserve">calculated </w:t>
      </w:r>
      <w:r w:rsidR="007B7A3E" w:rsidRPr="00BA15C3">
        <w:t xml:space="preserve">MAHL </w:t>
      </w:r>
      <w:r w:rsidR="00BE6E9B" w:rsidRPr="00BA15C3">
        <w:t>based on 1.5*Design and any resulting local limits/allocations in the HWA approved by DW</w:t>
      </w:r>
      <w:r w:rsidR="00605E1F" w:rsidRPr="00BA15C3">
        <w:t>R</w:t>
      </w:r>
      <w:r w:rsidR="00BE6E9B" w:rsidRPr="00BA15C3">
        <w:t xml:space="preserve"> on </w:t>
      </w:r>
      <w:r w:rsidR="00B55846" w:rsidRPr="00BA15C3">
        <w:t>March 12, 2013</w:t>
      </w:r>
      <w:r w:rsidR="00BE6E9B" w:rsidRPr="00BA15C3">
        <w:t xml:space="preserve"> remain valid.   </w:t>
      </w:r>
      <w:r w:rsidR="00132626" w:rsidRPr="00BA15C3">
        <w:t xml:space="preserve"> </w:t>
      </w:r>
    </w:p>
    <w:p w:rsidR="00EC6735" w:rsidRPr="00BA15C3" w:rsidRDefault="00EC6735" w:rsidP="00EC6735">
      <w:pPr>
        <w:numPr>
          <w:ilvl w:val="0"/>
          <w:numId w:val="2"/>
        </w:numPr>
        <w:rPr>
          <w:b/>
          <w:vertAlign w:val="subscript"/>
        </w:rPr>
      </w:pPr>
      <w:r w:rsidRPr="00BA15C3">
        <w:rPr>
          <w:b/>
        </w:rPr>
        <w:t>Total Suspended Solids (TSS)</w:t>
      </w:r>
    </w:p>
    <w:p w:rsidR="00AA74C9" w:rsidRPr="00BA15C3" w:rsidRDefault="007B7A3E" w:rsidP="007B7A3E">
      <w:r w:rsidRPr="00BA15C3">
        <w:t xml:space="preserve">The TSS monthly average </w:t>
      </w:r>
      <w:r w:rsidR="00BE6E9B" w:rsidRPr="00BA15C3">
        <w:t>(</w:t>
      </w:r>
      <w:r w:rsidR="00AA74C9" w:rsidRPr="00BA15C3">
        <w:t>30 mg/l</w:t>
      </w:r>
      <w:r w:rsidR="00BE6E9B" w:rsidRPr="00BA15C3">
        <w:t>)</w:t>
      </w:r>
      <w:r w:rsidR="00AA74C9" w:rsidRPr="00BA15C3">
        <w:t xml:space="preserve"> </w:t>
      </w:r>
      <w:r w:rsidRPr="00BA15C3">
        <w:t xml:space="preserve">and weekly average </w:t>
      </w:r>
      <w:r w:rsidR="00BE6E9B" w:rsidRPr="00BA15C3">
        <w:t>(</w:t>
      </w:r>
      <w:r w:rsidR="00AA74C9" w:rsidRPr="00BA15C3">
        <w:t>45 mg/l</w:t>
      </w:r>
      <w:r w:rsidR="00BE6E9B" w:rsidRPr="00BA15C3">
        <w:t>)</w:t>
      </w:r>
      <w:r w:rsidR="00AA74C9" w:rsidRPr="00BA15C3">
        <w:t xml:space="preserve"> </w:t>
      </w:r>
      <w:r w:rsidRPr="00BA15C3">
        <w:t>limits are the same as the previous NPDES permit</w:t>
      </w:r>
      <w:r w:rsidR="009737AA" w:rsidRPr="00BA15C3">
        <w:t>.</w:t>
      </w:r>
      <w:r w:rsidR="00657DC0" w:rsidRPr="00BA15C3">
        <w:t xml:space="preserve">  Thus, the calculated MAHL </w:t>
      </w:r>
      <w:r w:rsidR="00BE6E9B" w:rsidRPr="00BA15C3">
        <w:t xml:space="preserve">based on 1.5*Design </w:t>
      </w:r>
      <w:r w:rsidR="00657DC0" w:rsidRPr="00BA15C3">
        <w:t>and any resulting local limits/allocations in the HWA approved by DW</w:t>
      </w:r>
      <w:r w:rsidR="00605E1F" w:rsidRPr="00BA15C3">
        <w:t>R</w:t>
      </w:r>
      <w:r w:rsidR="00657DC0" w:rsidRPr="00BA15C3">
        <w:t xml:space="preserve"> on </w:t>
      </w:r>
      <w:r w:rsidR="00B55846" w:rsidRPr="00BA15C3">
        <w:t>March 12, 2013</w:t>
      </w:r>
      <w:r w:rsidR="00657DC0" w:rsidRPr="00BA15C3">
        <w:t xml:space="preserve"> remain valid.  </w:t>
      </w:r>
    </w:p>
    <w:p w:rsidR="00EC6735" w:rsidRPr="00BA15C3" w:rsidRDefault="00EC6735" w:rsidP="00EC6735">
      <w:pPr>
        <w:numPr>
          <w:ilvl w:val="0"/>
          <w:numId w:val="2"/>
        </w:numPr>
        <w:rPr>
          <w:b/>
          <w:vertAlign w:val="subscript"/>
        </w:rPr>
      </w:pPr>
      <w:r w:rsidRPr="00BA15C3">
        <w:rPr>
          <w:b/>
        </w:rPr>
        <w:t>Ammonia Nitrogen (NH</w:t>
      </w:r>
      <w:r w:rsidRPr="00BA15C3">
        <w:rPr>
          <w:b/>
          <w:vertAlign w:val="subscript"/>
        </w:rPr>
        <w:t>3</w:t>
      </w:r>
      <w:r w:rsidRPr="00BA15C3">
        <w:rPr>
          <w:b/>
        </w:rPr>
        <w:t>-N)</w:t>
      </w:r>
    </w:p>
    <w:p w:rsidR="00BF2461" w:rsidRPr="00BA15C3" w:rsidRDefault="007B7A3E" w:rsidP="007B7A3E">
      <w:r w:rsidRPr="00BA15C3">
        <w:t xml:space="preserve">The </w:t>
      </w:r>
      <w:r w:rsidR="00214810" w:rsidRPr="00BA15C3">
        <w:t>NH</w:t>
      </w:r>
      <w:r w:rsidR="00214810" w:rsidRPr="00BA15C3">
        <w:rPr>
          <w:vertAlign w:val="subscript"/>
        </w:rPr>
        <w:t>3</w:t>
      </w:r>
      <w:r w:rsidR="00214810" w:rsidRPr="00BA15C3">
        <w:t>-N</w:t>
      </w:r>
      <w:r w:rsidRPr="00BA15C3">
        <w:t xml:space="preserve"> summer and winter monthly average </w:t>
      </w:r>
      <w:r w:rsidR="00222CAA" w:rsidRPr="00BA15C3">
        <w:t>(</w:t>
      </w:r>
      <w:r w:rsidR="00AA74C9" w:rsidRPr="00BA15C3">
        <w:t>2.0 and 4.0 mg/l respectively</w:t>
      </w:r>
      <w:r w:rsidR="00222CAA" w:rsidRPr="00BA15C3">
        <w:t>)</w:t>
      </w:r>
      <w:r w:rsidR="00AA74C9" w:rsidRPr="00BA15C3">
        <w:t xml:space="preserve"> </w:t>
      </w:r>
      <w:r w:rsidRPr="00BA15C3">
        <w:t xml:space="preserve">and </w:t>
      </w:r>
      <w:r w:rsidR="00AA74C9" w:rsidRPr="00BA15C3">
        <w:t xml:space="preserve">summer and winter </w:t>
      </w:r>
      <w:r w:rsidRPr="00BA15C3">
        <w:t xml:space="preserve">weekly average </w:t>
      </w:r>
      <w:r w:rsidR="00222CAA" w:rsidRPr="00BA15C3">
        <w:t>(</w:t>
      </w:r>
      <w:r w:rsidR="00AA74C9" w:rsidRPr="00BA15C3">
        <w:t>6.0 and 12.0 mg/l respectively</w:t>
      </w:r>
      <w:r w:rsidR="00222CAA" w:rsidRPr="00BA15C3">
        <w:t>)</w:t>
      </w:r>
      <w:r w:rsidR="00AA74C9" w:rsidRPr="00BA15C3">
        <w:t xml:space="preserve"> </w:t>
      </w:r>
      <w:r w:rsidRPr="00BA15C3">
        <w:t>limits are the same as the previous NPDES permit</w:t>
      </w:r>
      <w:r w:rsidR="00657DC0" w:rsidRPr="00BA15C3">
        <w:t xml:space="preserve">.  Thus, the calculated MAHL </w:t>
      </w:r>
      <w:r w:rsidR="00675359" w:rsidRPr="00BA15C3">
        <w:t xml:space="preserve">based on NPDES limit pass-through </w:t>
      </w:r>
      <w:r w:rsidR="00657DC0" w:rsidRPr="00BA15C3">
        <w:t>and any resulting local limits/allocations in the HWA approved by DW</w:t>
      </w:r>
      <w:r w:rsidR="00605E1F" w:rsidRPr="00BA15C3">
        <w:t>R</w:t>
      </w:r>
      <w:r w:rsidR="00657DC0" w:rsidRPr="00BA15C3">
        <w:t xml:space="preserve"> on </w:t>
      </w:r>
      <w:r w:rsidR="00EB1547" w:rsidRPr="00BA15C3">
        <w:t>Ma</w:t>
      </w:r>
      <w:r w:rsidR="00B55846" w:rsidRPr="00BA15C3">
        <w:t>rch 12, 2013</w:t>
      </w:r>
      <w:r w:rsidR="00657DC0" w:rsidRPr="00BA15C3">
        <w:t xml:space="preserve"> remain valid.</w:t>
      </w:r>
    </w:p>
    <w:p w:rsidR="00132626" w:rsidRPr="00BA15C3" w:rsidRDefault="00132626" w:rsidP="00657DC0">
      <w:pPr>
        <w:numPr>
          <w:ilvl w:val="0"/>
          <w:numId w:val="2"/>
        </w:numPr>
        <w:rPr>
          <w:b/>
          <w:vertAlign w:val="subscript"/>
        </w:rPr>
      </w:pPr>
      <w:r w:rsidRPr="00BA15C3">
        <w:rPr>
          <w:b/>
        </w:rPr>
        <w:t>Total Phosphorus</w:t>
      </w:r>
    </w:p>
    <w:p w:rsidR="00CB2538" w:rsidRPr="00BA15C3" w:rsidRDefault="00DD768F" w:rsidP="00DD768F">
      <w:r w:rsidRPr="00BA15C3">
        <w:t xml:space="preserve">The total phosphorus </w:t>
      </w:r>
      <w:r w:rsidR="002B34C6" w:rsidRPr="00BA15C3">
        <w:t>limit</w:t>
      </w:r>
      <w:r w:rsidR="00CB2538" w:rsidRPr="00BA15C3">
        <w:t xml:space="preserve"> is an</w:t>
      </w:r>
      <w:r w:rsidR="002B34C6" w:rsidRPr="00BA15C3">
        <w:t xml:space="preserve"> </w:t>
      </w:r>
      <w:r w:rsidRPr="00BA15C3">
        <w:t xml:space="preserve">annual mass bubble permit load of 113,515 pounds </w:t>
      </w:r>
      <w:r w:rsidR="00CB2538" w:rsidRPr="00BA15C3">
        <w:t>and was</w:t>
      </w:r>
      <w:r w:rsidR="002B34C6" w:rsidRPr="00BA15C3">
        <w:t xml:space="preserve"> effective CY2010</w:t>
      </w:r>
      <w:r w:rsidR="00CB2538" w:rsidRPr="00BA15C3">
        <w:t>.  The limit is the</w:t>
      </w:r>
      <w:r w:rsidR="002B34C6" w:rsidRPr="00BA15C3">
        <w:t xml:space="preserve"> same </w:t>
      </w:r>
      <w:r w:rsidR="00CB2538" w:rsidRPr="00BA15C3">
        <w:t xml:space="preserve">as the previous NPDES permit and is from the Jordan Lake Rules.  </w:t>
      </w:r>
      <w:r w:rsidR="008B2E8C" w:rsidRPr="00BA15C3">
        <w:t xml:space="preserve"> The limit is being met (with physical/chemical processes) as evidenced below:</w:t>
      </w:r>
    </w:p>
    <w:p w:rsidR="00DD768F" w:rsidRPr="00BA15C3" w:rsidRDefault="00DD768F" w:rsidP="00DD768F">
      <w:r w:rsidRPr="00BA15C3"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1671"/>
        <w:gridCol w:w="1994"/>
        <w:gridCol w:w="2060"/>
        <w:gridCol w:w="2016"/>
      </w:tblGrid>
      <w:tr w:rsidR="00DD768F" w:rsidRPr="00BA15C3" w:rsidTr="00DD768F">
        <w:tc>
          <w:tcPr>
            <w:tcW w:w="1642" w:type="dxa"/>
          </w:tcPr>
          <w:p w:rsidR="00DD768F" w:rsidRPr="00BA15C3" w:rsidRDefault="00DD768F" w:rsidP="00DD768F">
            <w:r w:rsidRPr="00BA15C3">
              <w:t>POTW</w:t>
            </w:r>
          </w:p>
        </w:tc>
        <w:tc>
          <w:tcPr>
            <w:tcW w:w="1712" w:type="dxa"/>
          </w:tcPr>
          <w:p w:rsidR="00DD768F" w:rsidRPr="00BA15C3" w:rsidRDefault="00DD768F" w:rsidP="00DD768F">
            <w:pPr>
              <w:jc w:val="center"/>
              <w:rPr>
                <w:b/>
              </w:rPr>
            </w:pPr>
            <w:r w:rsidRPr="00BA15C3">
              <w:rPr>
                <w:b/>
              </w:rPr>
              <w:t>Jordan Lake Target EOP</w:t>
            </w:r>
            <w:r w:rsidR="008D6C17" w:rsidRPr="00BA15C3">
              <w:rPr>
                <w:b/>
              </w:rPr>
              <w:t>*</w:t>
            </w:r>
          </w:p>
        </w:tc>
        <w:tc>
          <w:tcPr>
            <w:tcW w:w="2043" w:type="dxa"/>
          </w:tcPr>
          <w:p w:rsidR="00DD768F" w:rsidRPr="00BA15C3" w:rsidRDefault="00DD768F" w:rsidP="00CB2538">
            <w:pPr>
              <w:jc w:val="center"/>
            </w:pPr>
            <w:r w:rsidRPr="00BA15C3">
              <w:t>CY 20</w:t>
            </w:r>
            <w:r w:rsidR="00CB2538" w:rsidRPr="00BA15C3">
              <w:t>11</w:t>
            </w:r>
            <w:r w:rsidRPr="00BA15C3">
              <w:t xml:space="preserve"> Actual Discharge EOP</w:t>
            </w:r>
            <w:r w:rsidR="008D6C17" w:rsidRPr="00BA15C3">
              <w:t>*</w:t>
            </w:r>
          </w:p>
        </w:tc>
        <w:tc>
          <w:tcPr>
            <w:tcW w:w="2113" w:type="dxa"/>
          </w:tcPr>
          <w:p w:rsidR="00DD768F" w:rsidRPr="00BA15C3" w:rsidRDefault="00DD768F" w:rsidP="00DD768F">
            <w:pPr>
              <w:jc w:val="center"/>
            </w:pPr>
            <w:r w:rsidRPr="00BA15C3">
              <w:t>CY 20</w:t>
            </w:r>
            <w:r w:rsidR="00CB2538" w:rsidRPr="00BA15C3">
              <w:t>12</w:t>
            </w:r>
            <w:r w:rsidRPr="00BA15C3">
              <w:t xml:space="preserve"> Actual</w:t>
            </w:r>
          </w:p>
          <w:p w:rsidR="00DD768F" w:rsidRPr="00BA15C3" w:rsidRDefault="00DD768F" w:rsidP="00DD768F">
            <w:pPr>
              <w:jc w:val="center"/>
            </w:pPr>
            <w:r w:rsidRPr="00BA15C3">
              <w:t>Discharge EOP</w:t>
            </w:r>
            <w:r w:rsidR="008D6C17" w:rsidRPr="00BA15C3">
              <w:t>*</w:t>
            </w:r>
          </w:p>
        </w:tc>
        <w:tc>
          <w:tcPr>
            <w:tcW w:w="2066" w:type="dxa"/>
          </w:tcPr>
          <w:p w:rsidR="00DD768F" w:rsidRPr="00BA15C3" w:rsidRDefault="00DD768F" w:rsidP="00CB2538">
            <w:pPr>
              <w:jc w:val="center"/>
            </w:pPr>
            <w:r w:rsidRPr="00BA15C3">
              <w:t>CY 201</w:t>
            </w:r>
            <w:r w:rsidR="00CB2538" w:rsidRPr="00BA15C3">
              <w:t>3</w:t>
            </w:r>
            <w:r w:rsidRPr="00BA15C3">
              <w:t xml:space="preserve"> Actual Discharge EOP</w:t>
            </w:r>
            <w:r w:rsidR="008D6C17" w:rsidRPr="00BA15C3">
              <w:t>*</w:t>
            </w:r>
          </w:p>
        </w:tc>
      </w:tr>
      <w:tr w:rsidR="00DD768F" w:rsidRPr="00BA15C3" w:rsidTr="00DD768F">
        <w:tc>
          <w:tcPr>
            <w:tcW w:w="1642" w:type="dxa"/>
          </w:tcPr>
          <w:p w:rsidR="00DD768F" w:rsidRPr="00BA15C3" w:rsidRDefault="00DD768F" w:rsidP="00DD768F">
            <w:r w:rsidRPr="00BA15C3">
              <w:t>North Buffalo</w:t>
            </w:r>
          </w:p>
        </w:tc>
        <w:tc>
          <w:tcPr>
            <w:tcW w:w="1712" w:type="dxa"/>
          </w:tcPr>
          <w:p w:rsidR="00DD768F" w:rsidRPr="00BA15C3" w:rsidRDefault="00DD768F" w:rsidP="00DD768F">
            <w:pPr>
              <w:jc w:val="center"/>
              <w:rPr>
                <w:b/>
              </w:rPr>
            </w:pPr>
            <w:r w:rsidRPr="00BA15C3">
              <w:rPr>
                <w:b/>
              </w:rPr>
              <w:t>32,359 lbs</w:t>
            </w:r>
          </w:p>
        </w:tc>
        <w:tc>
          <w:tcPr>
            <w:tcW w:w="2043" w:type="dxa"/>
          </w:tcPr>
          <w:p w:rsidR="00DD768F" w:rsidRPr="00BA15C3" w:rsidRDefault="00333250" w:rsidP="00DD768F">
            <w:pPr>
              <w:jc w:val="center"/>
            </w:pPr>
            <w:r w:rsidRPr="00BA15C3">
              <w:t>9,061 lbs</w:t>
            </w:r>
          </w:p>
        </w:tc>
        <w:tc>
          <w:tcPr>
            <w:tcW w:w="2113" w:type="dxa"/>
          </w:tcPr>
          <w:p w:rsidR="00DD768F" w:rsidRPr="00BA15C3" w:rsidRDefault="00333250" w:rsidP="00333250">
            <w:pPr>
              <w:jc w:val="center"/>
            </w:pPr>
            <w:r w:rsidRPr="00BA15C3">
              <w:t>8,479</w:t>
            </w:r>
            <w:r w:rsidR="00DD768F" w:rsidRPr="00BA15C3">
              <w:t xml:space="preserve"> lbs</w:t>
            </w:r>
          </w:p>
        </w:tc>
        <w:tc>
          <w:tcPr>
            <w:tcW w:w="2066" w:type="dxa"/>
          </w:tcPr>
          <w:p w:rsidR="00DD768F" w:rsidRPr="00BA15C3" w:rsidRDefault="00333250" w:rsidP="00333250">
            <w:pPr>
              <w:jc w:val="center"/>
            </w:pPr>
            <w:r w:rsidRPr="00BA15C3">
              <w:t>5,891</w:t>
            </w:r>
            <w:r w:rsidR="00DD768F" w:rsidRPr="00BA15C3">
              <w:t xml:space="preserve"> lbs</w:t>
            </w:r>
          </w:p>
        </w:tc>
      </w:tr>
      <w:tr w:rsidR="00DD768F" w:rsidRPr="00BA15C3" w:rsidTr="00DD768F">
        <w:tc>
          <w:tcPr>
            <w:tcW w:w="1642" w:type="dxa"/>
          </w:tcPr>
          <w:p w:rsidR="00DD768F" w:rsidRPr="00BA15C3" w:rsidRDefault="00DD768F" w:rsidP="00DD768F">
            <w:r w:rsidRPr="00BA15C3">
              <w:t>T. Z. Osborne</w:t>
            </w:r>
          </w:p>
        </w:tc>
        <w:tc>
          <w:tcPr>
            <w:tcW w:w="1712" w:type="dxa"/>
          </w:tcPr>
          <w:p w:rsidR="00DD768F" w:rsidRPr="00BA15C3" w:rsidRDefault="00DD768F" w:rsidP="00DD768F">
            <w:pPr>
              <w:jc w:val="center"/>
              <w:rPr>
                <w:b/>
              </w:rPr>
            </w:pPr>
            <w:r w:rsidRPr="00BA15C3">
              <w:rPr>
                <w:b/>
              </w:rPr>
              <w:t>81,156 lbs</w:t>
            </w:r>
          </w:p>
        </w:tc>
        <w:tc>
          <w:tcPr>
            <w:tcW w:w="2043" w:type="dxa"/>
          </w:tcPr>
          <w:p w:rsidR="00DD768F" w:rsidRPr="00BA15C3" w:rsidRDefault="00DD768F" w:rsidP="00333250">
            <w:pPr>
              <w:jc w:val="center"/>
            </w:pPr>
            <w:r w:rsidRPr="00BA15C3">
              <w:t>6</w:t>
            </w:r>
            <w:r w:rsidR="00333250" w:rsidRPr="00BA15C3">
              <w:t>8</w:t>
            </w:r>
            <w:r w:rsidRPr="00BA15C3">
              <w:t>,</w:t>
            </w:r>
            <w:r w:rsidR="00333250" w:rsidRPr="00BA15C3">
              <w:t>196</w:t>
            </w:r>
            <w:r w:rsidRPr="00BA15C3">
              <w:t xml:space="preserve"> lbs</w:t>
            </w:r>
          </w:p>
        </w:tc>
        <w:tc>
          <w:tcPr>
            <w:tcW w:w="2113" w:type="dxa"/>
          </w:tcPr>
          <w:p w:rsidR="00DD768F" w:rsidRPr="00BA15C3" w:rsidRDefault="00333250" w:rsidP="00333250">
            <w:pPr>
              <w:jc w:val="center"/>
            </w:pPr>
            <w:r w:rsidRPr="00BA15C3">
              <w:t>44</w:t>
            </w:r>
            <w:r w:rsidR="00DD768F" w:rsidRPr="00BA15C3">
              <w:t>,</w:t>
            </w:r>
            <w:r w:rsidRPr="00BA15C3">
              <w:t>465</w:t>
            </w:r>
            <w:r w:rsidR="00DD768F" w:rsidRPr="00BA15C3">
              <w:t xml:space="preserve"> lbs</w:t>
            </w:r>
          </w:p>
        </w:tc>
        <w:tc>
          <w:tcPr>
            <w:tcW w:w="2066" w:type="dxa"/>
          </w:tcPr>
          <w:p w:rsidR="00DD768F" w:rsidRPr="00BA15C3" w:rsidRDefault="00333250" w:rsidP="00333250">
            <w:pPr>
              <w:jc w:val="center"/>
            </w:pPr>
            <w:r w:rsidRPr="00BA15C3">
              <w:t>35</w:t>
            </w:r>
            <w:r w:rsidR="00DD768F" w:rsidRPr="00BA15C3">
              <w:t>,</w:t>
            </w:r>
            <w:r w:rsidRPr="00BA15C3">
              <w:t>705</w:t>
            </w:r>
            <w:r w:rsidR="00DD768F" w:rsidRPr="00BA15C3">
              <w:t xml:space="preserve"> lbs</w:t>
            </w:r>
          </w:p>
        </w:tc>
      </w:tr>
      <w:tr w:rsidR="00DD768F" w:rsidRPr="00BA15C3" w:rsidTr="00DD768F">
        <w:tc>
          <w:tcPr>
            <w:tcW w:w="1642" w:type="dxa"/>
          </w:tcPr>
          <w:p w:rsidR="00DD768F" w:rsidRPr="00BA15C3" w:rsidRDefault="00DD768F" w:rsidP="00DD768F">
            <w:pPr>
              <w:rPr>
                <w:b/>
              </w:rPr>
            </w:pPr>
            <w:r w:rsidRPr="00BA15C3">
              <w:rPr>
                <w:b/>
              </w:rPr>
              <w:t>TOTAL</w:t>
            </w:r>
          </w:p>
        </w:tc>
        <w:tc>
          <w:tcPr>
            <w:tcW w:w="1712" w:type="dxa"/>
          </w:tcPr>
          <w:p w:rsidR="00DD768F" w:rsidRPr="00BA15C3" w:rsidRDefault="00DD768F" w:rsidP="00DD768F">
            <w:pPr>
              <w:jc w:val="center"/>
              <w:rPr>
                <w:b/>
              </w:rPr>
            </w:pPr>
            <w:r w:rsidRPr="00BA15C3">
              <w:rPr>
                <w:b/>
              </w:rPr>
              <w:t>113,515 lbs</w:t>
            </w:r>
          </w:p>
        </w:tc>
        <w:tc>
          <w:tcPr>
            <w:tcW w:w="2043" w:type="dxa"/>
          </w:tcPr>
          <w:p w:rsidR="00DD768F" w:rsidRPr="00BA15C3" w:rsidRDefault="00DD768F" w:rsidP="00333250">
            <w:pPr>
              <w:jc w:val="center"/>
              <w:rPr>
                <w:b/>
              </w:rPr>
            </w:pPr>
            <w:r w:rsidRPr="00BA15C3">
              <w:rPr>
                <w:b/>
              </w:rPr>
              <w:t>7</w:t>
            </w:r>
            <w:r w:rsidR="00333250" w:rsidRPr="00BA15C3">
              <w:rPr>
                <w:b/>
              </w:rPr>
              <w:t>7</w:t>
            </w:r>
            <w:r w:rsidRPr="00BA15C3">
              <w:rPr>
                <w:b/>
              </w:rPr>
              <w:t>,</w:t>
            </w:r>
            <w:r w:rsidR="00333250" w:rsidRPr="00BA15C3">
              <w:rPr>
                <w:b/>
              </w:rPr>
              <w:t>257</w:t>
            </w:r>
            <w:r w:rsidRPr="00BA15C3">
              <w:rPr>
                <w:b/>
              </w:rPr>
              <w:t xml:space="preserve"> lbs</w:t>
            </w:r>
          </w:p>
        </w:tc>
        <w:tc>
          <w:tcPr>
            <w:tcW w:w="2113" w:type="dxa"/>
          </w:tcPr>
          <w:p w:rsidR="00DD768F" w:rsidRPr="00BA15C3" w:rsidRDefault="00333250" w:rsidP="00333250">
            <w:pPr>
              <w:jc w:val="center"/>
              <w:rPr>
                <w:b/>
              </w:rPr>
            </w:pPr>
            <w:r w:rsidRPr="00BA15C3">
              <w:rPr>
                <w:b/>
              </w:rPr>
              <w:t>52,944</w:t>
            </w:r>
            <w:r w:rsidR="00DD768F" w:rsidRPr="00BA15C3">
              <w:rPr>
                <w:b/>
              </w:rPr>
              <w:t xml:space="preserve"> lbs</w:t>
            </w:r>
          </w:p>
        </w:tc>
        <w:tc>
          <w:tcPr>
            <w:tcW w:w="2066" w:type="dxa"/>
          </w:tcPr>
          <w:p w:rsidR="00DD768F" w:rsidRPr="00BA15C3" w:rsidRDefault="00333250" w:rsidP="00333250">
            <w:pPr>
              <w:jc w:val="center"/>
              <w:rPr>
                <w:b/>
              </w:rPr>
            </w:pPr>
            <w:r w:rsidRPr="00BA15C3">
              <w:rPr>
                <w:b/>
              </w:rPr>
              <w:t>4</w:t>
            </w:r>
            <w:r w:rsidR="00DD768F" w:rsidRPr="00BA15C3">
              <w:rPr>
                <w:b/>
              </w:rPr>
              <w:t>1,</w:t>
            </w:r>
            <w:r w:rsidRPr="00BA15C3">
              <w:rPr>
                <w:b/>
              </w:rPr>
              <w:t>596</w:t>
            </w:r>
            <w:r w:rsidR="00DD768F" w:rsidRPr="00BA15C3">
              <w:rPr>
                <w:b/>
              </w:rPr>
              <w:t xml:space="preserve"> lbs</w:t>
            </w:r>
          </w:p>
        </w:tc>
      </w:tr>
    </w:tbl>
    <w:p w:rsidR="00D26DB5" w:rsidRPr="00BA15C3" w:rsidRDefault="008D6C17" w:rsidP="008D6C17">
      <w:pPr>
        <w:rPr>
          <w:i/>
        </w:rPr>
      </w:pPr>
      <w:r w:rsidRPr="00BA15C3">
        <w:rPr>
          <w:i/>
        </w:rPr>
        <w:t>*EOP = End-of-pipe</w:t>
      </w:r>
    </w:p>
    <w:p w:rsidR="008D6C17" w:rsidRPr="00BA15C3" w:rsidRDefault="008D6C17" w:rsidP="008D6C17">
      <w:pPr>
        <w:rPr>
          <w:b/>
        </w:rPr>
      </w:pPr>
    </w:p>
    <w:p w:rsidR="00236A7B" w:rsidRPr="00BA15C3" w:rsidRDefault="00236A7B" w:rsidP="00236A7B">
      <w:pPr>
        <w:pStyle w:val="ListParagraph"/>
        <w:numPr>
          <w:ilvl w:val="0"/>
          <w:numId w:val="5"/>
        </w:numPr>
        <w:rPr>
          <w:b/>
          <w:i/>
        </w:rPr>
      </w:pPr>
      <w:r w:rsidRPr="00BA15C3">
        <w:rPr>
          <w:b/>
        </w:rPr>
        <w:t>Selenium</w:t>
      </w:r>
    </w:p>
    <w:p w:rsidR="00236A7B" w:rsidRPr="00BA15C3" w:rsidRDefault="00236A7B" w:rsidP="00236A7B">
      <w:r w:rsidRPr="00BA15C3">
        <w:t>The T. Z. Osborne permit issued 7-1-2014 has new total selenium limits based on Reasonable Potential Analysis.  The new limits are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3121"/>
        <w:gridCol w:w="3114"/>
      </w:tblGrid>
      <w:tr w:rsidR="00236A7B" w:rsidRPr="00BA15C3" w:rsidTr="00236A7B">
        <w:tc>
          <w:tcPr>
            <w:tcW w:w="3192" w:type="dxa"/>
          </w:tcPr>
          <w:p w:rsidR="00236A7B" w:rsidRPr="00BA15C3" w:rsidRDefault="00236A7B" w:rsidP="00236A7B">
            <w:pPr>
              <w:rPr>
                <w:b/>
              </w:rPr>
            </w:pPr>
            <w:r w:rsidRPr="00BA15C3">
              <w:rPr>
                <w:b/>
              </w:rPr>
              <w:t>NPDES Permit Limits</w:t>
            </w:r>
          </w:p>
        </w:tc>
        <w:tc>
          <w:tcPr>
            <w:tcW w:w="3192" w:type="dxa"/>
          </w:tcPr>
          <w:p w:rsidR="00236A7B" w:rsidRPr="00BA15C3" w:rsidRDefault="00236A7B" w:rsidP="00236A7B">
            <w:pPr>
              <w:jc w:val="center"/>
              <w:rPr>
                <w:b/>
              </w:rPr>
            </w:pPr>
            <w:r w:rsidRPr="00BA15C3">
              <w:rPr>
                <w:b/>
              </w:rPr>
              <w:t>Daily Maximum Limit</w:t>
            </w:r>
          </w:p>
        </w:tc>
        <w:tc>
          <w:tcPr>
            <w:tcW w:w="3192" w:type="dxa"/>
          </w:tcPr>
          <w:p w:rsidR="00236A7B" w:rsidRPr="00BA15C3" w:rsidRDefault="00236A7B" w:rsidP="00236A7B">
            <w:pPr>
              <w:jc w:val="center"/>
              <w:rPr>
                <w:b/>
              </w:rPr>
            </w:pPr>
            <w:r w:rsidRPr="00BA15C3">
              <w:rPr>
                <w:b/>
              </w:rPr>
              <w:t>Monthly Average Limit</w:t>
            </w:r>
          </w:p>
        </w:tc>
      </w:tr>
      <w:tr w:rsidR="00236A7B" w:rsidRPr="00BA15C3" w:rsidTr="00236A7B">
        <w:tc>
          <w:tcPr>
            <w:tcW w:w="3192" w:type="dxa"/>
          </w:tcPr>
          <w:p w:rsidR="00236A7B" w:rsidRPr="00BA15C3" w:rsidRDefault="00236A7B" w:rsidP="00236A7B">
            <w:r w:rsidRPr="00BA15C3">
              <w:t>Total Selenium</w:t>
            </w:r>
          </w:p>
        </w:tc>
        <w:tc>
          <w:tcPr>
            <w:tcW w:w="3192" w:type="dxa"/>
          </w:tcPr>
          <w:p w:rsidR="00236A7B" w:rsidRPr="00BA15C3" w:rsidRDefault="00236A7B" w:rsidP="00236A7B">
            <w:pPr>
              <w:jc w:val="center"/>
            </w:pPr>
            <w:r w:rsidRPr="00BA15C3">
              <w:t>57.6 µg/l</w:t>
            </w:r>
          </w:p>
        </w:tc>
        <w:tc>
          <w:tcPr>
            <w:tcW w:w="3192" w:type="dxa"/>
          </w:tcPr>
          <w:p w:rsidR="00236A7B" w:rsidRPr="00BA15C3" w:rsidRDefault="00236A7B" w:rsidP="00236A7B">
            <w:pPr>
              <w:jc w:val="center"/>
            </w:pPr>
            <w:r w:rsidRPr="00BA15C3">
              <w:t>5.2 µg/l</w:t>
            </w:r>
          </w:p>
        </w:tc>
      </w:tr>
    </w:tbl>
    <w:p w:rsidR="00236A7B" w:rsidRPr="00BA15C3" w:rsidRDefault="00236A7B" w:rsidP="00236A7B"/>
    <w:p w:rsidR="00161D57" w:rsidRPr="00BA15C3" w:rsidRDefault="00161D57" w:rsidP="00236A7B">
      <w:pPr>
        <w:rPr>
          <w:b/>
        </w:rPr>
      </w:pPr>
      <w:r w:rsidRPr="00BA15C3">
        <w:rPr>
          <w:b/>
          <w:i/>
        </w:rPr>
        <w:t>A modified HWA is attached for selenium.</w:t>
      </w:r>
      <w:r w:rsidRPr="00BA15C3">
        <w:rPr>
          <w:b/>
        </w:rPr>
        <w:t xml:space="preserve">  The new MAHL for selenium is </w:t>
      </w:r>
      <w:r w:rsidR="002E3C96" w:rsidRPr="00BA15C3">
        <w:rPr>
          <w:b/>
        </w:rPr>
        <w:t>2.11 pounds,</w:t>
      </w:r>
      <w:r w:rsidRPr="00BA15C3">
        <w:rPr>
          <w:b/>
        </w:rPr>
        <w:t xml:space="preserve"> a </w:t>
      </w:r>
      <w:r w:rsidR="00DC64E8" w:rsidRPr="00BA15C3">
        <w:rPr>
          <w:b/>
        </w:rPr>
        <w:t>slight increase</w:t>
      </w:r>
      <w:r w:rsidRPr="00BA15C3">
        <w:rPr>
          <w:b/>
        </w:rPr>
        <w:t xml:space="preserve"> from the previous MAHL approved March 12, 2013.  </w:t>
      </w:r>
    </w:p>
    <w:p w:rsidR="00236A7B" w:rsidRPr="00BA15C3" w:rsidRDefault="00236A7B" w:rsidP="00D26DB5">
      <w:pPr>
        <w:rPr>
          <w:b/>
          <w:i/>
          <w:u w:val="single"/>
        </w:rPr>
      </w:pPr>
    </w:p>
    <w:p w:rsidR="00516EF4" w:rsidRPr="00BA15C3" w:rsidRDefault="00D26DB5" w:rsidP="00D26DB5">
      <w:pPr>
        <w:rPr>
          <w:b/>
          <w:i/>
          <w:u w:val="single"/>
        </w:rPr>
      </w:pPr>
      <w:r w:rsidRPr="00BA15C3">
        <w:rPr>
          <w:b/>
          <w:i/>
          <w:u w:val="single"/>
        </w:rPr>
        <w:t>Written Technical Evaluation of Other Parameters Included in the 15 EPA Required “Pollutants of Concern” for Local Limits Evaluation</w:t>
      </w:r>
    </w:p>
    <w:p w:rsidR="00E92063" w:rsidRPr="00BA15C3" w:rsidRDefault="00D26DB5" w:rsidP="00E92063">
      <w:pPr>
        <w:rPr>
          <w:i/>
        </w:rPr>
      </w:pPr>
      <w:r w:rsidRPr="00BA15C3">
        <w:rPr>
          <w:b/>
        </w:rPr>
        <w:t xml:space="preserve">  </w:t>
      </w:r>
      <w:r w:rsidR="00E92063" w:rsidRPr="00BA15C3">
        <w:rPr>
          <w:i/>
        </w:rPr>
        <w:t xml:space="preserve">Note: No North Carolina Water Quality Standards (WQS) have changed since the </w:t>
      </w:r>
      <w:r w:rsidR="00EB1547" w:rsidRPr="00BA15C3">
        <w:rPr>
          <w:i/>
        </w:rPr>
        <w:t>Ma</w:t>
      </w:r>
      <w:r w:rsidR="00C95950" w:rsidRPr="00BA15C3">
        <w:rPr>
          <w:i/>
        </w:rPr>
        <w:t>rch</w:t>
      </w:r>
      <w:r w:rsidR="00EB1547" w:rsidRPr="00BA15C3">
        <w:rPr>
          <w:i/>
        </w:rPr>
        <w:t xml:space="preserve"> </w:t>
      </w:r>
      <w:r w:rsidR="00C95950" w:rsidRPr="00BA15C3">
        <w:rPr>
          <w:i/>
        </w:rPr>
        <w:t>12, 2013</w:t>
      </w:r>
      <w:r w:rsidR="00E92063" w:rsidRPr="00BA15C3">
        <w:rPr>
          <w:i/>
        </w:rPr>
        <w:t xml:space="preserve"> HWA approval.</w:t>
      </w:r>
    </w:p>
    <w:p w:rsidR="00D26DB5" w:rsidRPr="00BA15C3" w:rsidRDefault="00AF10F7" w:rsidP="00AF10F7">
      <w:pPr>
        <w:numPr>
          <w:ilvl w:val="0"/>
          <w:numId w:val="3"/>
        </w:numPr>
        <w:rPr>
          <w:b/>
        </w:rPr>
      </w:pPr>
      <w:r w:rsidRPr="00BA15C3">
        <w:rPr>
          <w:b/>
        </w:rPr>
        <w:t>Arsenic</w:t>
      </w:r>
    </w:p>
    <w:p w:rsidR="00481607" w:rsidRPr="00BA15C3" w:rsidRDefault="00481607" w:rsidP="00481607">
      <w:r w:rsidRPr="00BA15C3">
        <w:t>Arsenic is a Long Term Monitoring Plan monitoring parameter and is not limited in N</w:t>
      </w:r>
      <w:r w:rsidR="00B938BA" w:rsidRPr="00BA15C3">
        <w:t xml:space="preserve">PDES Permit NC0047384.  The MAHL in the </w:t>
      </w:r>
      <w:r w:rsidR="00E92063" w:rsidRPr="00BA15C3">
        <w:t>20</w:t>
      </w:r>
      <w:r w:rsidR="00161D57" w:rsidRPr="00BA15C3">
        <w:t>13</w:t>
      </w:r>
      <w:r w:rsidR="00B938BA" w:rsidRPr="00BA15C3">
        <w:t xml:space="preserve"> approved HWA </w:t>
      </w:r>
      <w:r w:rsidR="00E92063" w:rsidRPr="00BA15C3">
        <w:t>is based on WQS pass-through</w:t>
      </w:r>
      <w:r w:rsidR="00B938BA" w:rsidRPr="00BA15C3">
        <w:t xml:space="preserve">.  Therefore, the MAHL </w:t>
      </w:r>
      <w:r w:rsidR="00430033" w:rsidRPr="00BA15C3">
        <w:t>and any resulting local limits/allocations</w:t>
      </w:r>
      <w:r w:rsidR="00E92063" w:rsidRPr="00BA15C3">
        <w:t xml:space="preserve"> </w:t>
      </w:r>
      <w:r w:rsidR="00B938BA" w:rsidRPr="00BA15C3">
        <w:t xml:space="preserve">for this parameter </w:t>
      </w:r>
      <w:r w:rsidR="00430033" w:rsidRPr="00BA15C3">
        <w:t>are</w:t>
      </w:r>
      <w:r w:rsidR="00B938BA" w:rsidRPr="00BA15C3">
        <w:t xml:space="preserve"> still valid.</w:t>
      </w:r>
    </w:p>
    <w:p w:rsidR="00AF10F7" w:rsidRPr="00BA15C3" w:rsidRDefault="00AF10F7" w:rsidP="00AF10F7">
      <w:pPr>
        <w:numPr>
          <w:ilvl w:val="0"/>
          <w:numId w:val="3"/>
        </w:numPr>
        <w:rPr>
          <w:b/>
        </w:rPr>
      </w:pPr>
      <w:r w:rsidRPr="00BA15C3">
        <w:rPr>
          <w:b/>
        </w:rPr>
        <w:t>Chromium</w:t>
      </w:r>
    </w:p>
    <w:p w:rsidR="00430033" w:rsidRPr="00BA15C3" w:rsidRDefault="00430033" w:rsidP="00430033">
      <w:r w:rsidRPr="00BA15C3">
        <w:t xml:space="preserve">Chromium is a Long Term Monitoring Plan monitoring parameter and is not limited in NPDES Permit NC0047384.  The MAHL in </w:t>
      </w:r>
      <w:r w:rsidR="00E92063" w:rsidRPr="00BA15C3">
        <w:t>20</w:t>
      </w:r>
      <w:r w:rsidR="002D2643" w:rsidRPr="00BA15C3">
        <w:t>13</w:t>
      </w:r>
      <w:r w:rsidRPr="00BA15C3">
        <w:t xml:space="preserve"> approved HWA </w:t>
      </w:r>
      <w:r w:rsidR="00E92063" w:rsidRPr="00BA15C3">
        <w:t>is based on WQS</w:t>
      </w:r>
      <w:r w:rsidRPr="00BA15C3">
        <w:t xml:space="preserve"> pass-through</w:t>
      </w:r>
      <w:r w:rsidR="00E92063" w:rsidRPr="00BA15C3">
        <w:t>.</w:t>
      </w:r>
      <w:r w:rsidRPr="00BA15C3">
        <w:t xml:space="preserve">  Therefore, the MAHL and any resulting local limits/allocations for this parameter are still valid.</w:t>
      </w:r>
    </w:p>
    <w:p w:rsidR="00AF10F7" w:rsidRPr="00BA15C3" w:rsidRDefault="00AF10F7" w:rsidP="00430033">
      <w:pPr>
        <w:numPr>
          <w:ilvl w:val="0"/>
          <w:numId w:val="3"/>
        </w:numPr>
        <w:rPr>
          <w:b/>
        </w:rPr>
      </w:pPr>
      <w:r w:rsidRPr="00BA15C3">
        <w:rPr>
          <w:b/>
        </w:rPr>
        <w:t>Copper</w:t>
      </w:r>
    </w:p>
    <w:p w:rsidR="00430033" w:rsidRPr="00BA15C3" w:rsidRDefault="00430033" w:rsidP="00430033">
      <w:r w:rsidRPr="00BA15C3">
        <w:t xml:space="preserve">Copper is a </w:t>
      </w:r>
      <w:r w:rsidR="00373EB8" w:rsidRPr="00BA15C3">
        <w:t>“monitoring only”</w:t>
      </w:r>
      <w:r w:rsidRPr="00BA15C3">
        <w:t xml:space="preserve"> parameter and is not limited in NPDES Permit NC0047384.  The MAHL calculation in the </w:t>
      </w:r>
      <w:r w:rsidR="00E92063" w:rsidRPr="00BA15C3">
        <w:t>20</w:t>
      </w:r>
      <w:r w:rsidR="00C4021F" w:rsidRPr="00BA15C3">
        <w:t>13</w:t>
      </w:r>
      <w:r w:rsidR="00E92063" w:rsidRPr="00BA15C3">
        <w:t xml:space="preserve"> </w:t>
      </w:r>
      <w:r w:rsidRPr="00BA15C3">
        <w:t xml:space="preserve">approved HWA </w:t>
      </w:r>
      <w:r w:rsidR="00E92063" w:rsidRPr="00BA15C3">
        <w:t xml:space="preserve">is based on </w:t>
      </w:r>
      <w:r w:rsidR="00C4021F" w:rsidRPr="00BA15C3">
        <w:t>activated sludge/nitrification inhibition criteria</w:t>
      </w:r>
      <w:r w:rsidR="00E92063" w:rsidRPr="00BA15C3">
        <w:t>.</w:t>
      </w:r>
      <w:r w:rsidRPr="00BA15C3">
        <w:t xml:space="preserve">  Therefore, the MAHL </w:t>
      </w:r>
      <w:r w:rsidR="00344182" w:rsidRPr="00BA15C3">
        <w:t xml:space="preserve">and any resulting local limits/allocations </w:t>
      </w:r>
      <w:r w:rsidRPr="00BA15C3">
        <w:t xml:space="preserve">for this parameter </w:t>
      </w:r>
      <w:r w:rsidR="00344182" w:rsidRPr="00BA15C3">
        <w:t>are</w:t>
      </w:r>
      <w:r w:rsidRPr="00BA15C3">
        <w:t xml:space="preserve"> still valid.</w:t>
      </w:r>
    </w:p>
    <w:p w:rsidR="00AF10F7" w:rsidRPr="00BA15C3" w:rsidRDefault="00AF10F7" w:rsidP="00AF10F7">
      <w:pPr>
        <w:numPr>
          <w:ilvl w:val="0"/>
          <w:numId w:val="3"/>
        </w:numPr>
        <w:rPr>
          <w:b/>
        </w:rPr>
      </w:pPr>
      <w:r w:rsidRPr="00BA15C3">
        <w:rPr>
          <w:b/>
        </w:rPr>
        <w:t>Lead</w:t>
      </w:r>
    </w:p>
    <w:p w:rsidR="00430033" w:rsidRPr="00BA15C3" w:rsidRDefault="00430033" w:rsidP="00430033">
      <w:r w:rsidRPr="00BA15C3">
        <w:t xml:space="preserve">Lead is a Long Term Monitoring Plan monitoring parameter and is not limited in NPDES Permit NC0047384.  The MAHL in the </w:t>
      </w:r>
      <w:r w:rsidR="00E92063" w:rsidRPr="00BA15C3">
        <w:t>20</w:t>
      </w:r>
      <w:r w:rsidR="00C4021F" w:rsidRPr="00BA15C3">
        <w:t>13</w:t>
      </w:r>
      <w:r w:rsidRPr="00BA15C3">
        <w:t xml:space="preserve"> approved HWA </w:t>
      </w:r>
      <w:r w:rsidR="00E92063" w:rsidRPr="00BA15C3">
        <w:t>is based on WQS pass-through. Therefor</w:t>
      </w:r>
      <w:r w:rsidRPr="00BA15C3">
        <w:t>e, the MAHL</w:t>
      </w:r>
      <w:r w:rsidR="00E92063" w:rsidRPr="00BA15C3">
        <w:t xml:space="preserve"> </w:t>
      </w:r>
      <w:r w:rsidR="00344182" w:rsidRPr="00BA15C3">
        <w:t xml:space="preserve">and any resulting local limits/allocations </w:t>
      </w:r>
      <w:r w:rsidRPr="00BA15C3">
        <w:t xml:space="preserve">for this parameter </w:t>
      </w:r>
      <w:r w:rsidR="00344182" w:rsidRPr="00BA15C3">
        <w:t>are</w:t>
      </w:r>
      <w:r w:rsidRPr="00BA15C3">
        <w:t xml:space="preserve"> still valid.</w:t>
      </w:r>
    </w:p>
    <w:p w:rsidR="00AF10F7" w:rsidRPr="00BA15C3" w:rsidRDefault="00AF10F7" w:rsidP="00AF10F7">
      <w:pPr>
        <w:numPr>
          <w:ilvl w:val="0"/>
          <w:numId w:val="3"/>
        </w:numPr>
        <w:rPr>
          <w:b/>
        </w:rPr>
      </w:pPr>
      <w:r w:rsidRPr="00BA15C3">
        <w:rPr>
          <w:b/>
        </w:rPr>
        <w:t>Zinc</w:t>
      </w:r>
    </w:p>
    <w:p w:rsidR="00344182" w:rsidRPr="00BA15C3" w:rsidRDefault="00344182" w:rsidP="00344182">
      <w:r w:rsidRPr="00BA15C3">
        <w:t xml:space="preserve">Zinc is a </w:t>
      </w:r>
      <w:r w:rsidR="00373EB8" w:rsidRPr="00BA15C3">
        <w:t xml:space="preserve">“monitoring only” </w:t>
      </w:r>
      <w:r w:rsidRPr="00BA15C3">
        <w:t xml:space="preserve">parameter and is not limited in NPDES Permit NC0047384.  The MAHL calculation in the </w:t>
      </w:r>
      <w:r w:rsidR="00681AF8" w:rsidRPr="00BA15C3">
        <w:t>20</w:t>
      </w:r>
      <w:r w:rsidR="00C4021F" w:rsidRPr="00BA15C3">
        <w:t>13</w:t>
      </w:r>
      <w:r w:rsidRPr="00BA15C3">
        <w:t xml:space="preserve"> approved HWA was </w:t>
      </w:r>
      <w:r w:rsidR="00681AF8" w:rsidRPr="00BA15C3">
        <w:t>based on</w:t>
      </w:r>
      <w:r w:rsidRPr="00BA15C3">
        <w:t xml:space="preserve"> activated sludge</w:t>
      </w:r>
      <w:r w:rsidR="00681AF8" w:rsidRPr="00BA15C3">
        <w:t>/nitrification</w:t>
      </w:r>
      <w:r w:rsidRPr="00BA15C3">
        <w:t xml:space="preserve"> inhibition criteria</w:t>
      </w:r>
      <w:r w:rsidR="00681AF8" w:rsidRPr="00BA15C3">
        <w:t>.</w:t>
      </w:r>
      <w:r w:rsidRPr="00BA15C3">
        <w:t xml:space="preserve">  Therefore, the MAHL and any resulting local limits/allocations for this parameter are still valid.</w:t>
      </w:r>
    </w:p>
    <w:p w:rsidR="00AF10F7" w:rsidRPr="00BA15C3" w:rsidRDefault="00AF10F7" w:rsidP="00AF10F7">
      <w:pPr>
        <w:numPr>
          <w:ilvl w:val="0"/>
          <w:numId w:val="3"/>
        </w:numPr>
        <w:rPr>
          <w:b/>
        </w:rPr>
      </w:pPr>
      <w:r w:rsidRPr="00BA15C3">
        <w:rPr>
          <w:b/>
        </w:rPr>
        <w:t>Silver</w:t>
      </w:r>
    </w:p>
    <w:p w:rsidR="00344182" w:rsidRPr="00BA15C3" w:rsidRDefault="00344182" w:rsidP="00344182">
      <w:r w:rsidRPr="00BA15C3">
        <w:t xml:space="preserve">Silver is a Long Term Monitoring Plan monitoring parameter and is not limited in NPDES Permit NC0047384.  The MAHL in the </w:t>
      </w:r>
      <w:r w:rsidR="00F51A4C" w:rsidRPr="00BA15C3">
        <w:t>20</w:t>
      </w:r>
      <w:r w:rsidR="009F4364" w:rsidRPr="00BA15C3">
        <w:t>13</w:t>
      </w:r>
      <w:r w:rsidR="00F51A4C" w:rsidRPr="00BA15C3">
        <w:t xml:space="preserve"> </w:t>
      </w:r>
      <w:r w:rsidRPr="00BA15C3">
        <w:t xml:space="preserve">approved HWA was </w:t>
      </w:r>
      <w:r w:rsidR="00F51A4C" w:rsidRPr="00BA15C3">
        <w:t>based on</w:t>
      </w:r>
      <w:r w:rsidRPr="00BA15C3">
        <w:t xml:space="preserve"> activated sludge</w:t>
      </w:r>
      <w:r w:rsidR="00F51A4C" w:rsidRPr="00BA15C3">
        <w:t>/ nitrification</w:t>
      </w:r>
      <w:r w:rsidRPr="00BA15C3">
        <w:t xml:space="preserve"> inhibition criteria</w:t>
      </w:r>
      <w:r w:rsidR="00C4021F" w:rsidRPr="00BA15C3">
        <w:t>.</w:t>
      </w:r>
      <w:r w:rsidRPr="00BA15C3">
        <w:t xml:space="preserve">  Therefore, the MAHL and any resulting local limits/allocations for this parameter are still valid.</w:t>
      </w:r>
    </w:p>
    <w:p w:rsidR="00C4021F" w:rsidRPr="00BA15C3" w:rsidRDefault="00C4021F" w:rsidP="00344182"/>
    <w:p w:rsidR="00AF10F7" w:rsidRPr="00BA15C3" w:rsidRDefault="00AF10F7" w:rsidP="00AF10F7">
      <w:pPr>
        <w:numPr>
          <w:ilvl w:val="0"/>
          <w:numId w:val="3"/>
        </w:numPr>
        <w:rPr>
          <w:b/>
        </w:rPr>
      </w:pPr>
      <w:r w:rsidRPr="00BA15C3">
        <w:rPr>
          <w:b/>
        </w:rPr>
        <w:lastRenderedPageBreak/>
        <w:t>Molybdenum</w:t>
      </w:r>
    </w:p>
    <w:p w:rsidR="00AF10F7" w:rsidRPr="00BA15C3" w:rsidRDefault="005A3ED4" w:rsidP="00AF10F7">
      <w:r w:rsidRPr="00BA15C3">
        <w:t xml:space="preserve">The City of Greensboro does not </w:t>
      </w:r>
      <w:r w:rsidR="00373EB8" w:rsidRPr="00BA15C3">
        <w:t>monito</w:t>
      </w:r>
      <w:r w:rsidR="0038611B" w:rsidRPr="00BA15C3">
        <w:t>r</w:t>
      </w:r>
      <w:r w:rsidR="00373EB8" w:rsidRPr="00BA15C3">
        <w:t xml:space="preserve"> or </w:t>
      </w:r>
      <w:r w:rsidRPr="00BA15C3">
        <w:t>evaluate m</w:t>
      </w:r>
      <w:r w:rsidR="00AF10F7" w:rsidRPr="00BA15C3">
        <w:t>olybdenum for local limits</w:t>
      </w:r>
      <w:r w:rsidRPr="00BA15C3">
        <w:t xml:space="preserve"> development since molybdenum is a Pollutant of Concern only for POTWs that land apply sludge.  The City of Greensboro uses incineration for sludge disposal.</w:t>
      </w:r>
    </w:p>
    <w:p w:rsidR="00E9690C" w:rsidRPr="00BA15C3" w:rsidRDefault="00E9690C" w:rsidP="00AF10F7"/>
    <w:p w:rsidR="00AD7D48" w:rsidRPr="00BA15C3" w:rsidRDefault="00AD7D48" w:rsidP="00AF10F7">
      <w:pPr>
        <w:rPr>
          <w:b/>
          <w:i/>
          <w:u w:val="single"/>
        </w:rPr>
      </w:pPr>
      <w:r w:rsidRPr="00BA15C3">
        <w:rPr>
          <w:b/>
          <w:i/>
          <w:u w:val="single"/>
        </w:rPr>
        <w:t>Monitoring/Reporting Only Parameters</w:t>
      </w:r>
    </w:p>
    <w:p w:rsidR="00E9690C" w:rsidRPr="00BA15C3" w:rsidRDefault="00E9690C" w:rsidP="00AF10F7">
      <w:r w:rsidRPr="00BA15C3">
        <w:t>The following parameters are “monitoring/reporting only” parameters in NPDES Permit NC0047384.  No local limits technical evaluation was conducted on these parameters: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F97B77" w:rsidRPr="00BA15C3" w:rsidTr="00CA1394">
        <w:tc>
          <w:tcPr>
            <w:tcW w:w="4788" w:type="dxa"/>
          </w:tcPr>
          <w:p w:rsidR="00F97B77" w:rsidRPr="00BA15C3" w:rsidRDefault="004355D9" w:rsidP="00E9690C">
            <w:r w:rsidRPr="00BA15C3">
              <w:t>Temperature</w:t>
            </w:r>
          </w:p>
        </w:tc>
        <w:tc>
          <w:tcPr>
            <w:tcW w:w="4788" w:type="dxa"/>
          </w:tcPr>
          <w:p w:rsidR="00F97B77" w:rsidRPr="00BA15C3" w:rsidRDefault="00F97B77" w:rsidP="00E9690C">
            <w:r w:rsidRPr="00BA15C3">
              <w:t xml:space="preserve">Total Nitrogen </w:t>
            </w:r>
            <w:r w:rsidR="008D245F" w:rsidRPr="00BA15C3">
              <w:t xml:space="preserve">Load </w:t>
            </w:r>
            <w:r w:rsidRPr="00BA15C3">
              <w:t>(lbs/year)</w:t>
            </w:r>
          </w:p>
        </w:tc>
      </w:tr>
      <w:tr w:rsidR="00F97B77" w:rsidRPr="00BA15C3" w:rsidTr="00CA1394">
        <w:tc>
          <w:tcPr>
            <w:tcW w:w="4788" w:type="dxa"/>
          </w:tcPr>
          <w:p w:rsidR="00F97B77" w:rsidRPr="00BA15C3" w:rsidRDefault="00F97B77" w:rsidP="00E9690C">
            <w:r w:rsidRPr="00BA15C3">
              <w:t xml:space="preserve">Total Nitrogen </w:t>
            </w:r>
            <w:r w:rsidR="008D245F" w:rsidRPr="00BA15C3">
              <w:t xml:space="preserve">Load </w:t>
            </w:r>
            <w:r w:rsidRPr="00BA15C3">
              <w:t>(lbs/month)</w:t>
            </w:r>
          </w:p>
        </w:tc>
        <w:tc>
          <w:tcPr>
            <w:tcW w:w="4788" w:type="dxa"/>
          </w:tcPr>
          <w:p w:rsidR="00F97B77" w:rsidRPr="00BA15C3" w:rsidRDefault="00AD7D48" w:rsidP="00E9690C">
            <w:r w:rsidRPr="00BA15C3">
              <w:t>Total Kjelda</w:t>
            </w:r>
            <w:r w:rsidR="001303C3" w:rsidRPr="00BA15C3">
              <w:t>h</w:t>
            </w:r>
            <w:r w:rsidRPr="00BA15C3">
              <w:t>l Nitrogen</w:t>
            </w:r>
          </w:p>
        </w:tc>
      </w:tr>
      <w:tr w:rsidR="00AD7D48" w:rsidRPr="00BA15C3" w:rsidTr="00CA1394">
        <w:tc>
          <w:tcPr>
            <w:tcW w:w="4788" w:type="dxa"/>
          </w:tcPr>
          <w:p w:rsidR="00AD7D48" w:rsidRPr="00BA15C3" w:rsidRDefault="00AD7D48" w:rsidP="00E9690C">
            <w:r w:rsidRPr="00BA15C3">
              <w:t>Total Nitrogen [NO</w:t>
            </w:r>
            <w:r w:rsidRPr="00BA15C3">
              <w:rPr>
                <w:vertAlign w:val="subscript"/>
              </w:rPr>
              <w:t>2</w:t>
            </w:r>
            <w:r w:rsidRPr="00BA15C3">
              <w:t xml:space="preserve"> + NO</w:t>
            </w:r>
            <w:r w:rsidRPr="00BA15C3">
              <w:rPr>
                <w:vertAlign w:val="subscript"/>
              </w:rPr>
              <w:t>3</w:t>
            </w:r>
            <w:r w:rsidRPr="00BA15C3">
              <w:t xml:space="preserve"> + TKN]</w:t>
            </w:r>
          </w:p>
        </w:tc>
        <w:tc>
          <w:tcPr>
            <w:tcW w:w="4788" w:type="dxa"/>
          </w:tcPr>
          <w:p w:rsidR="00AD7D48" w:rsidRPr="00BA15C3" w:rsidRDefault="00AD7D48" w:rsidP="00E9690C">
            <w:r w:rsidRPr="00BA15C3">
              <w:t>Nitrate-Nitrite [NO</w:t>
            </w:r>
            <w:r w:rsidRPr="00BA15C3">
              <w:rPr>
                <w:vertAlign w:val="subscript"/>
              </w:rPr>
              <w:t>2</w:t>
            </w:r>
            <w:r w:rsidRPr="00BA15C3">
              <w:t xml:space="preserve"> + NO</w:t>
            </w:r>
            <w:r w:rsidRPr="00BA15C3">
              <w:rPr>
                <w:vertAlign w:val="subscript"/>
              </w:rPr>
              <w:t>3</w:t>
            </w:r>
            <w:r w:rsidRPr="00BA15C3">
              <w:t>]</w:t>
            </w:r>
          </w:p>
        </w:tc>
      </w:tr>
      <w:tr w:rsidR="001D0457" w:rsidRPr="00BA15C3" w:rsidTr="00CA1394">
        <w:tc>
          <w:tcPr>
            <w:tcW w:w="4788" w:type="dxa"/>
          </w:tcPr>
          <w:p w:rsidR="001D0457" w:rsidRPr="00BA15C3" w:rsidRDefault="001D0457" w:rsidP="00E9690C">
            <w:r w:rsidRPr="00BA15C3">
              <w:t>Pollutant Scan for EPA mandated parameters</w:t>
            </w:r>
          </w:p>
        </w:tc>
        <w:tc>
          <w:tcPr>
            <w:tcW w:w="4788" w:type="dxa"/>
          </w:tcPr>
          <w:p w:rsidR="001D0457" w:rsidRPr="00BA15C3" w:rsidRDefault="001D0457" w:rsidP="00E9690C"/>
        </w:tc>
      </w:tr>
    </w:tbl>
    <w:p w:rsidR="00E9690C" w:rsidRPr="00BA15C3" w:rsidRDefault="00E9690C" w:rsidP="00E9690C"/>
    <w:p w:rsidR="00AD7D48" w:rsidRPr="00BA15C3" w:rsidRDefault="00AD7D48" w:rsidP="00AD7D48">
      <w:pPr>
        <w:rPr>
          <w:b/>
          <w:u w:val="single"/>
        </w:rPr>
      </w:pPr>
      <w:r w:rsidRPr="00BA15C3">
        <w:rPr>
          <w:b/>
          <w:u w:val="single"/>
        </w:rPr>
        <w:t>Conclusion</w:t>
      </w:r>
    </w:p>
    <w:p w:rsidR="00AD7D48" w:rsidRPr="00BA15C3" w:rsidRDefault="004355D9" w:rsidP="00AD7D48">
      <w:pPr>
        <w:rPr>
          <w:vertAlign w:val="subscript"/>
        </w:rPr>
      </w:pPr>
      <w:r w:rsidRPr="00BA15C3">
        <w:t xml:space="preserve">With the exception of </w:t>
      </w:r>
      <w:r w:rsidR="00BD7116" w:rsidRPr="00BA15C3">
        <w:t>selenium (addressed</w:t>
      </w:r>
      <w:r w:rsidRPr="00BA15C3">
        <w:t xml:space="preserve"> above) t</w:t>
      </w:r>
      <w:r w:rsidR="00AD7D48" w:rsidRPr="00BA15C3">
        <w:t>he Maximum Allowable Headworks Loadings</w:t>
      </w:r>
      <w:r w:rsidR="0069041C" w:rsidRPr="00BA15C3">
        <w:t xml:space="preserve"> (MAHL)</w:t>
      </w:r>
      <w:r w:rsidR="00AD7D48" w:rsidRPr="00BA15C3">
        <w:t xml:space="preserve"> in the T. Z. Osborne HWA currently on file at DW</w:t>
      </w:r>
      <w:r w:rsidR="00BD7116" w:rsidRPr="00BA15C3">
        <w:t>R and approved in 2013</w:t>
      </w:r>
      <w:r w:rsidR="00AD7D48" w:rsidRPr="00BA15C3">
        <w:t xml:space="preserve"> are still valid and no MAHL/local limits changes are necessary </w:t>
      </w:r>
      <w:r w:rsidR="002918BE" w:rsidRPr="00BA15C3">
        <w:t>in response to</w:t>
      </w:r>
      <w:r w:rsidR="00AD7D48" w:rsidRPr="00BA15C3">
        <w:t xml:space="preserve"> the </w:t>
      </w:r>
      <w:r w:rsidR="00FD0CC6" w:rsidRPr="00BA15C3">
        <w:t>renewal</w:t>
      </w:r>
      <w:r w:rsidR="00AD7D48" w:rsidRPr="00BA15C3">
        <w:t xml:space="preserve"> of NPDES Permit NC0047384</w:t>
      </w:r>
      <w:r w:rsidR="00541B68" w:rsidRPr="00BA15C3">
        <w:t xml:space="preserve"> on July 1, 2014</w:t>
      </w:r>
      <w:r w:rsidR="00AD7D48" w:rsidRPr="00BA15C3">
        <w:t>.</w:t>
      </w:r>
    </w:p>
    <w:p w:rsidR="00AD7D48" w:rsidRPr="00BA15C3" w:rsidRDefault="00AD7D48" w:rsidP="00BF4E50">
      <w:pPr>
        <w:ind w:left="360"/>
        <w:rPr>
          <w:b/>
          <w:vertAlign w:val="subscript"/>
        </w:rPr>
      </w:pPr>
    </w:p>
    <w:p w:rsidR="00EC6735" w:rsidRPr="00BA15C3" w:rsidRDefault="00AD7D48" w:rsidP="00EC6735">
      <w:pPr>
        <w:rPr>
          <w:b/>
          <w:u w:val="single"/>
        </w:rPr>
      </w:pPr>
      <w:r w:rsidRPr="00BA15C3">
        <w:rPr>
          <w:b/>
          <w:u w:val="single"/>
        </w:rPr>
        <w:t>Next Headworks Analysis</w:t>
      </w:r>
    </w:p>
    <w:p w:rsidR="00DB7A98" w:rsidRPr="00BA15C3" w:rsidRDefault="0034073D" w:rsidP="00EF3742">
      <w:r w:rsidRPr="00BA15C3">
        <w:t>The T. Z. Osborne NPDES permit expires June 30, 201</w:t>
      </w:r>
      <w:r w:rsidR="00BD7116" w:rsidRPr="00BA15C3">
        <w:t>9</w:t>
      </w:r>
      <w:r w:rsidRPr="00BA15C3">
        <w:t>.</w:t>
      </w:r>
      <w:r w:rsidR="00AD7D48" w:rsidRPr="00BA15C3">
        <w:t xml:space="preserve"> </w:t>
      </w:r>
      <w:r w:rsidRPr="00BA15C3">
        <w:t xml:space="preserve">The next </w:t>
      </w:r>
      <w:r w:rsidR="00AD7D48" w:rsidRPr="00BA15C3">
        <w:t xml:space="preserve">Headworks Analysis for the T. Z. Osborne POTW is due on </w:t>
      </w:r>
      <w:r w:rsidR="00DC64E8" w:rsidRPr="00BA15C3">
        <w:t>October 1, 2017</w:t>
      </w:r>
      <w:r w:rsidRPr="00BA15C3">
        <w:t xml:space="preserve"> (per PERCS Unit).</w:t>
      </w:r>
    </w:p>
    <w:p w:rsidR="00AD7D48" w:rsidRPr="00BA15C3" w:rsidRDefault="00AD7D48" w:rsidP="00EF3742"/>
    <w:p w:rsidR="00AD7D48" w:rsidRPr="00BA15C3" w:rsidRDefault="00AD7D48" w:rsidP="00EF3742">
      <w:pPr>
        <w:rPr>
          <w:b/>
          <w:u w:val="single"/>
        </w:rPr>
      </w:pPr>
    </w:p>
    <w:p w:rsidR="00AD7D48" w:rsidRPr="00BA15C3" w:rsidRDefault="00AD7D48" w:rsidP="00EF3742"/>
    <w:sectPr w:rsidR="00AD7D48" w:rsidRPr="00BA15C3" w:rsidSect="00910E58">
      <w:footerReference w:type="default" r:id="rId7"/>
      <w:pgSz w:w="12240" w:h="15840" w:code="1"/>
      <w:pgMar w:top="1000" w:right="1440" w:bottom="1000" w:left="1440" w:header="720" w:footer="40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4E8" w:rsidRDefault="00DC64E8">
      <w:r>
        <w:separator/>
      </w:r>
    </w:p>
  </w:endnote>
  <w:endnote w:type="continuationSeparator" w:id="0">
    <w:p w:rsidR="00DC64E8" w:rsidRDefault="00DC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4E8" w:rsidRDefault="00DC64E8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 xml:space="preserve">Written Technical Evaluation of the Need to Revise Local Limits – December </w:t>
    </w:r>
    <w:r w:rsidR="00EF0315">
      <w:rPr>
        <w:i/>
        <w:sz w:val="18"/>
        <w:szCs w:val="18"/>
      </w:rPr>
      <w:t xml:space="preserve">19, </w:t>
    </w:r>
    <w:r>
      <w:rPr>
        <w:i/>
        <w:sz w:val="18"/>
        <w:szCs w:val="18"/>
      </w:rPr>
      <w:t xml:space="preserve">2014                                                   Page </w:t>
    </w:r>
    <w:r w:rsidR="006E181C" w:rsidRPr="00BF2461">
      <w:rPr>
        <w:rStyle w:val="PageNumber"/>
        <w:i/>
        <w:sz w:val="18"/>
        <w:szCs w:val="18"/>
      </w:rPr>
      <w:fldChar w:fldCharType="begin"/>
    </w:r>
    <w:r w:rsidRPr="00BF2461">
      <w:rPr>
        <w:rStyle w:val="PageNumber"/>
        <w:i/>
        <w:sz w:val="18"/>
        <w:szCs w:val="18"/>
      </w:rPr>
      <w:instrText xml:space="preserve"> PAGE </w:instrText>
    </w:r>
    <w:r w:rsidR="006E181C" w:rsidRPr="00BF2461">
      <w:rPr>
        <w:rStyle w:val="PageNumber"/>
        <w:i/>
        <w:sz w:val="18"/>
        <w:szCs w:val="18"/>
      </w:rPr>
      <w:fldChar w:fldCharType="separate"/>
    </w:r>
    <w:r w:rsidR="00425B55">
      <w:rPr>
        <w:rStyle w:val="PageNumber"/>
        <w:i/>
        <w:noProof/>
        <w:sz w:val="18"/>
        <w:szCs w:val="18"/>
      </w:rPr>
      <w:t>2</w:t>
    </w:r>
    <w:r w:rsidR="006E181C" w:rsidRPr="00BF2461">
      <w:rPr>
        <w:rStyle w:val="PageNumber"/>
        <w:i/>
        <w:sz w:val="18"/>
        <w:szCs w:val="18"/>
      </w:rPr>
      <w:fldChar w:fldCharType="end"/>
    </w:r>
    <w:r>
      <w:rPr>
        <w:i/>
        <w:sz w:val="18"/>
        <w:szCs w:val="18"/>
      </w:rPr>
      <w:t xml:space="preserve"> </w:t>
    </w:r>
  </w:p>
  <w:p w:rsidR="00DC64E8" w:rsidRPr="00BF2461" w:rsidRDefault="00DC64E8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 xml:space="preserve">City of </w:t>
    </w:r>
    <w:smartTag w:uri="urn:schemas-microsoft-com:office:smarttags" w:element="City">
      <w:smartTag w:uri="urn:schemas-microsoft-com:office:smarttags" w:element="place">
        <w:r>
          <w:rPr>
            <w:i/>
            <w:sz w:val="18"/>
            <w:szCs w:val="18"/>
          </w:rPr>
          <w:t>Greensboro</w:t>
        </w:r>
      </w:smartTag>
    </w:smartTag>
    <w:r>
      <w:rPr>
        <w:i/>
        <w:sz w:val="18"/>
        <w:szCs w:val="18"/>
      </w:rPr>
      <w:t xml:space="preserve"> T. Z. Osborne POTW NC0047384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4E8" w:rsidRDefault="00DC64E8">
      <w:r>
        <w:separator/>
      </w:r>
    </w:p>
  </w:footnote>
  <w:footnote w:type="continuationSeparator" w:id="0">
    <w:p w:rsidR="00DC64E8" w:rsidRDefault="00DC6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AF1"/>
    <w:multiLevelType w:val="hybridMultilevel"/>
    <w:tmpl w:val="933857B2"/>
    <w:lvl w:ilvl="0" w:tplc="F432E8A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416D395B"/>
    <w:multiLevelType w:val="hybridMultilevel"/>
    <w:tmpl w:val="3B325182"/>
    <w:lvl w:ilvl="0" w:tplc="EA6EF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vertAlign w:val="baseline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FC2B6F"/>
    <w:multiLevelType w:val="hybridMultilevel"/>
    <w:tmpl w:val="95882DF4"/>
    <w:lvl w:ilvl="0" w:tplc="68109B66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73E6D"/>
    <w:multiLevelType w:val="hybridMultilevel"/>
    <w:tmpl w:val="503ED97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768468CA"/>
    <w:multiLevelType w:val="hybridMultilevel"/>
    <w:tmpl w:val="63787538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C96E77"/>
    <w:multiLevelType w:val="hybridMultilevel"/>
    <w:tmpl w:val="1B365C1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18"/>
    <w:rsid w:val="000148BB"/>
    <w:rsid w:val="00045396"/>
    <w:rsid w:val="00052C81"/>
    <w:rsid w:val="00085509"/>
    <w:rsid w:val="000A3C8D"/>
    <w:rsid w:val="000B2B34"/>
    <w:rsid w:val="000C6190"/>
    <w:rsid w:val="0012122E"/>
    <w:rsid w:val="001249F7"/>
    <w:rsid w:val="00126E0A"/>
    <w:rsid w:val="001303C3"/>
    <w:rsid w:val="00132626"/>
    <w:rsid w:val="0014703A"/>
    <w:rsid w:val="00147818"/>
    <w:rsid w:val="0015721B"/>
    <w:rsid w:val="00161D57"/>
    <w:rsid w:val="001B0CF1"/>
    <w:rsid w:val="001D0457"/>
    <w:rsid w:val="001E3D86"/>
    <w:rsid w:val="001E662D"/>
    <w:rsid w:val="002049AE"/>
    <w:rsid w:val="00214810"/>
    <w:rsid w:val="00222CAA"/>
    <w:rsid w:val="00224D8B"/>
    <w:rsid w:val="0022500D"/>
    <w:rsid w:val="00236A7B"/>
    <w:rsid w:val="002524B0"/>
    <w:rsid w:val="002918BE"/>
    <w:rsid w:val="002A5606"/>
    <w:rsid w:val="002B34C6"/>
    <w:rsid w:val="002D2643"/>
    <w:rsid w:val="002E3C96"/>
    <w:rsid w:val="002F519A"/>
    <w:rsid w:val="00333250"/>
    <w:rsid w:val="0034073D"/>
    <w:rsid w:val="00344182"/>
    <w:rsid w:val="00373EB8"/>
    <w:rsid w:val="0038611B"/>
    <w:rsid w:val="00396784"/>
    <w:rsid w:val="003C3D1C"/>
    <w:rsid w:val="004027A4"/>
    <w:rsid w:val="00425B55"/>
    <w:rsid w:val="00430033"/>
    <w:rsid w:val="004355D9"/>
    <w:rsid w:val="00445538"/>
    <w:rsid w:val="00481607"/>
    <w:rsid w:val="004C0E31"/>
    <w:rsid w:val="004D7F58"/>
    <w:rsid w:val="004F33F3"/>
    <w:rsid w:val="00516EF4"/>
    <w:rsid w:val="00541B68"/>
    <w:rsid w:val="005A3ED4"/>
    <w:rsid w:val="005D23BE"/>
    <w:rsid w:val="00605E1F"/>
    <w:rsid w:val="00607624"/>
    <w:rsid w:val="00612107"/>
    <w:rsid w:val="00657DC0"/>
    <w:rsid w:val="00675359"/>
    <w:rsid w:val="00681AF8"/>
    <w:rsid w:val="00683BD9"/>
    <w:rsid w:val="0069041C"/>
    <w:rsid w:val="006917B3"/>
    <w:rsid w:val="006E181C"/>
    <w:rsid w:val="00705D71"/>
    <w:rsid w:val="00766F23"/>
    <w:rsid w:val="00785A83"/>
    <w:rsid w:val="007B7A3E"/>
    <w:rsid w:val="007E2670"/>
    <w:rsid w:val="008075DE"/>
    <w:rsid w:val="008B2E8C"/>
    <w:rsid w:val="008D245F"/>
    <w:rsid w:val="008D6C17"/>
    <w:rsid w:val="00910E58"/>
    <w:rsid w:val="00944F92"/>
    <w:rsid w:val="00970BA2"/>
    <w:rsid w:val="009737AA"/>
    <w:rsid w:val="009809F9"/>
    <w:rsid w:val="009A1F56"/>
    <w:rsid w:val="009F4364"/>
    <w:rsid w:val="00A51175"/>
    <w:rsid w:val="00AA4610"/>
    <w:rsid w:val="00AA74C9"/>
    <w:rsid w:val="00AC12B5"/>
    <w:rsid w:val="00AD534E"/>
    <w:rsid w:val="00AD7D48"/>
    <w:rsid w:val="00AF10F7"/>
    <w:rsid w:val="00B5551F"/>
    <w:rsid w:val="00B55846"/>
    <w:rsid w:val="00B938BA"/>
    <w:rsid w:val="00BA15C3"/>
    <w:rsid w:val="00BC3B43"/>
    <w:rsid w:val="00BD7116"/>
    <w:rsid w:val="00BE6E9B"/>
    <w:rsid w:val="00BF2461"/>
    <w:rsid w:val="00BF4E50"/>
    <w:rsid w:val="00BF630F"/>
    <w:rsid w:val="00C007EA"/>
    <w:rsid w:val="00C4021F"/>
    <w:rsid w:val="00C504DF"/>
    <w:rsid w:val="00C95950"/>
    <w:rsid w:val="00CA1394"/>
    <w:rsid w:val="00CB2538"/>
    <w:rsid w:val="00D0701C"/>
    <w:rsid w:val="00D26DB5"/>
    <w:rsid w:val="00D27342"/>
    <w:rsid w:val="00D5636A"/>
    <w:rsid w:val="00D844A2"/>
    <w:rsid w:val="00DB7A98"/>
    <w:rsid w:val="00DC137F"/>
    <w:rsid w:val="00DC64E8"/>
    <w:rsid w:val="00DD768F"/>
    <w:rsid w:val="00E25918"/>
    <w:rsid w:val="00E71C31"/>
    <w:rsid w:val="00E92063"/>
    <w:rsid w:val="00E92A41"/>
    <w:rsid w:val="00E9690C"/>
    <w:rsid w:val="00EB1547"/>
    <w:rsid w:val="00EB705F"/>
    <w:rsid w:val="00EC6735"/>
    <w:rsid w:val="00EF0315"/>
    <w:rsid w:val="00EF3742"/>
    <w:rsid w:val="00F451A9"/>
    <w:rsid w:val="00F51A4C"/>
    <w:rsid w:val="00F5312F"/>
    <w:rsid w:val="00F97B77"/>
    <w:rsid w:val="00FC0A8A"/>
    <w:rsid w:val="00F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210C125E-811D-469E-82B2-9F86D477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18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F246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24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F2461"/>
  </w:style>
  <w:style w:type="table" w:styleId="TableGrid">
    <w:name w:val="Table Grid"/>
    <w:basedOn w:val="TableNormal"/>
    <w:rsid w:val="00E96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WRITTEN TECHNICAL EVALUATION OF THE NEED TO REVISE LOCAL LIMITS</vt:lpstr>
    </vt:vector>
  </TitlesOfParts>
  <Company>City of Greensboro</Company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TECHNICAL EVALUATION OF THE NEED TO REVISE LOCAL LIMITS</dc:title>
  <dc:creator>City of</dc:creator>
  <cp:lastModifiedBy>Groome, Martie</cp:lastModifiedBy>
  <cp:revision>2</cp:revision>
  <dcterms:created xsi:type="dcterms:W3CDTF">2024-02-20T06:08:00Z</dcterms:created>
  <dcterms:modified xsi:type="dcterms:W3CDTF">2024-02-20T06:08:00Z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